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4C12CD" w14:textId="77777777" w:rsidR="000257B4" w:rsidRPr="000257B4" w:rsidRDefault="000257B4" w:rsidP="005471D6"/>
    <w:p w14:paraId="6C046491" w14:textId="031755D0" w:rsidR="001279DB" w:rsidRPr="001279DB" w:rsidRDefault="005411EA" w:rsidP="005471D6">
      <w:pPr>
        <w:pStyle w:val="Title"/>
      </w:pPr>
      <w:r w:rsidRPr="005471D6">
        <w:t>MCB 447</w:t>
      </w:r>
      <w:r w:rsidR="00D4208D" w:rsidRPr="005471D6">
        <w:t>/547</w:t>
      </w:r>
      <w:r w:rsidRPr="005471D6">
        <w:t xml:space="preserve"> – Big Data in </w:t>
      </w:r>
      <w:r w:rsidR="0072274C" w:rsidRPr="005471D6">
        <w:t xml:space="preserve">Molecular </w:t>
      </w:r>
      <w:r w:rsidRPr="005471D6">
        <w:t xml:space="preserve">Biology and </w:t>
      </w:r>
      <w:r w:rsidR="00C74852" w:rsidRPr="005471D6">
        <w:t>Biom</w:t>
      </w:r>
      <w:r w:rsidRPr="005471D6">
        <w:t>edicine</w:t>
      </w:r>
      <w:r w:rsidR="005471D6">
        <w:br/>
      </w:r>
      <w:r w:rsidR="001279DB">
        <w:t>Fall 20</w:t>
      </w:r>
      <w:r w:rsidR="00D4208D">
        <w:t>21</w:t>
      </w:r>
      <w:r w:rsidR="005471D6">
        <w:t xml:space="preserve">: </w:t>
      </w:r>
      <w:r w:rsidR="00BA7801">
        <w:t>MWF 11-11:50, Harvill 332B</w:t>
      </w:r>
    </w:p>
    <w:p w14:paraId="6655AA3E" w14:textId="77777777" w:rsidR="005E0580" w:rsidRPr="005471D6" w:rsidRDefault="00D57AEA" w:rsidP="005471D6">
      <w:pPr>
        <w:pStyle w:val="Subtitle"/>
      </w:pPr>
      <w:r w:rsidRPr="000257B4">
        <w:t>Description of Course</w:t>
      </w:r>
    </w:p>
    <w:p w14:paraId="7F70EC0E" w14:textId="2B803CA7" w:rsidR="00D57AEA" w:rsidRPr="000257B4" w:rsidRDefault="00A9681C" w:rsidP="005471D6">
      <w:r>
        <w:t xml:space="preserve">Recent technological advances enable the collection of massive biological data sets, both in the research lab and in the medical clinic. These Big Data offer opportunities for discovering new biology, but they also demand new analysis approaches. This course will introduce students with a strong </w:t>
      </w:r>
      <w:r w:rsidR="00132C1B">
        <w:t xml:space="preserve">molecular </w:t>
      </w:r>
      <w:r>
        <w:t xml:space="preserve">biology background to the use of Big Data statistics. </w:t>
      </w:r>
      <w:r w:rsidR="008071EA">
        <w:t>Students will learn how to visual</w:t>
      </w:r>
      <w:r w:rsidR="0088706C">
        <w:t>ize</w:t>
      </w:r>
      <w:r w:rsidR="008071EA">
        <w:t xml:space="preserve"> complex data, identify biologically relevant clust</w:t>
      </w:r>
      <w:r w:rsidR="008071EA" w:rsidRPr="005471D6">
        <w:t>ers, model relationships between variables, and classify entities.</w:t>
      </w:r>
      <w:r w:rsidRPr="005471D6">
        <w:t xml:space="preserve"> </w:t>
      </w:r>
      <w:r w:rsidR="008071EA" w:rsidRPr="005471D6">
        <w:t>They will apply these techniques to a diverse range of biological Big Data, including electronic medical records, gene expression measurements</w:t>
      </w:r>
      <w:r w:rsidR="008071EA">
        <w:t xml:space="preserve">, and human population genetic sequences. Students will learn through homework, in-class exercises, </w:t>
      </w:r>
      <w:r w:rsidRPr="00A9681C">
        <w:t>and a substantive final project.</w:t>
      </w:r>
    </w:p>
    <w:p w14:paraId="5FE157AD" w14:textId="39EA2CAC" w:rsidR="00D310C9" w:rsidRPr="000257B4" w:rsidRDefault="005E0580" w:rsidP="005471D6">
      <w:pPr>
        <w:pStyle w:val="Subtitle"/>
      </w:pPr>
      <w:r w:rsidRPr="000257B4">
        <w:t>Course Prerequisites</w:t>
      </w:r>
      <w:r w:rsidR="00D310C9">
        <w:t xml:space="preserve"> (for both 447 and 547)</w:t>
      </w:r>
    </w:p>
    <w:p w14:paraId="567375BA" w14:textId="4FC1D475" w:rsidR="00BA7801" w:rsidRPr="000257B4" w:rsidRDefault="005411EA" w:rsidP="005471D6">
      <w:r>
        <w:t xml:space="preserve">MCB </w:t>
      </w:r>
      <w:r w:rsidR="00BA7801">
        <w:t>181R</w:t>
      </w:r>
      <w:r>
        <w:t xml:space="preserve"> (</w:t>
      </w:r>
      <w:r w:rsidR="00BA7801">
        <w:t>Introductory Biology</w:t>
      </w:r>
      <w:r>
        <w:t>)</w:t>
      </w:r>
      <w:r w:rsidR="008071EA">
        <w:t xml:space="preserve"> or equivalent</w:t>
      </w:r>
      <w:r>
        <w:br/>
      </w:r>
      <w:r w:rsidRPr="005411EA">
        <w:t>Math 263 (Introduction to Statistics an</w:t>
      </w:r>
      <w:r>
        <w:t>d Biostatistics) or equival</w:t>
      </w:r>
      <w:r w:rsidR="00D4208D">
        <w:t>ent</w:t>
      </w:r>
      <w:r w:rsidR="00BA7801">
        <w:br/>
        <w:t>Math 119A, 122B, or Math 125 (Calculus) or equivalent</w:t>
      </w:r>
    </w:p>
    <w:p w14:paraId="667D3A7B" w14:textId="6D395C18" w:rsidR="005471D6" w:rsidRDefault="005471D6" w:rsidP="005471D6">
      <w:pPr>
        <w:pStyle w:val="Subtitle"/>
      </w:pPr>
      <w:r w:rsidRPr="005471D6">
        <w:t>Course modality</w:t>
      </w:r>
    </w:p>
    <w:p w14:paraId="1F9130D7" w14:textId="056019DE" w:rsidR="005471D6" w:rsidRDefault="005471D6" w:rsidP="005471D6">
      <w:r w:rsidRPr="005471D6">
        <w:t xml:space="preserve">This class is scheduled to be taught in the </w:t>
      </w:r>
      <w:proofErr w:type="gramStart"/>
      <w:r>
        <w:t>in person</w:t>
      </w:r>
      <w:proofErr w:type="gramEnd"/>
      <w:r w:rsidRPr="005471D6">
        <w:t xml:space="preserve"> modality.</w:t>
      </w:r>
    </w:p>
    <w:p w14:paraId="20B0FF74" w14:textId="77777777" w:rsidR="005471D6" w:rsidRDefault="005471D6" w:rsidP="005471D6">
      <w:pPr>
        <w:pStyle w:val="Subtitle"/>
      </w:pPr>
      <w:r w:rsidRPr="00F31056">
        <w:t>Equipment and software requirement</w:t>
      </w:r>
    </w:p>
    <w:p w14:paraId="52CD1525" w14:textId="304DC065" w:rsidR="005471D6" w:rsidRPr="005471D6" w:rsidRDefault="005471D6" w:rsidP="005471D6">
      <w:pPr>
        <w:rPr>
          <w:color w:val="000000"/>
        </w:rPr>
      </w:pPr>
      <w:r w:rsidRPr="00F31056">
        <w:rPr>
          <w:color w:val="000000"/>
        </w:rPr>
        <w:t>For this class you will need daily access to the following hardware:</w:t>
      </w:r>
      <w:r>
        <w:rPr>
          <w:color w:val="000000"/>
        </w:rPr>
        <w:t xml:space="preserve"> laptop; </w:t>
      </w:r>
      <w:r w:rsidRPr="00F31056">
        <w:rPr>
          <w:color w:val="000000"/>
        </w:rPr>
        <w:t>regular access to reliable internet signal; ability to download and run the following software:</w:t>
      </w:r>
      <w:r>
        <w:rPr>
          <w:color w:val="000000"/>
        </w:rPr>
        <w:t xml:space="preserve"> RStudio.</w:t>
      </w:r>
    </w:p>
    <w:p w14:paraId="3CAEF292" w14:textId="737A6144" w:rsidR="00D57AEA" w:rsidRPr="000257B4" w:rsidRDefault="00D57AEA" w:rsidP="005471D6">
      <w:pPr>
        <w:pStyle w:val="Subtitle"/>
      </w:pPr>
      <w:r w:rsidRPr="000257B4">
        <w:t>Instructor</w:t>
      </w:r>
      <w:r w:rsidR="00EA6AB3" w:rsidRPr="000257B4">
        <w:t xml:space="preserve"> and Co</w:t>
      </w:r>
      <w:r w:rsidR="005E0580" w:rsidRPr="000257B4">
        <w:t>ntact</w:t>
      </w:r>
      <w:r w:rsidRPr="000257B4">
        <w:t xml:space="preserve"> Information</w:t>
      </w:r>
    </w:p>
    <w:p w14:paraId="1E9C8F73" w14:textId="22BD1B87" w:rsidR="0072274C" w:rsidRDefault="0072274C" w:rsidP="005471D6">
      <w:r>
        <w:t>Prof. Ryan Gutenkunst, PhD</w:t>
      </w:r>
      <w:r>
        <w:br/>
      </w:r>
      <w:hyperlink r:id="rId7" w:history="1">
        <w:r w:rsidR="00D4208D" w:rsidRPr="0017740B">
          <w:rPr>
            <w:rStyle w:val="Hyperlink"/>
          </w:rPr>
          <w:t>rgutenk@arizona.edu</w:t>
        </w:r>
      </w:hyperlink>
      <w:r w:rsidR="00BA7801">
        <w:rPr>
          <w:rStyle w:val="Hyperlink"/>
        </w:rPr>
        <w:br/>
      </w:r>
      <w:r w:rsidR="00BA7801">
        <w:t>Office hour: Tuesdays at 1:00 pm</w:t>
      </w:r>
      <w:r w:rsidR="004B34DD">
        <w:t xml:space="preserve">, </w:t>
      </w:r>
      <w:r w:rsidR="004B34DD">
        <w:t>Life Sciences South 325</w:t>
      </w:r>
    </w:p>
    <w:p w14:paraId="036E49A0" w14:textId="5E4FAA37" w:rsidR="00122200" w:rsidRPr="00122200" w:rsidRDefault="00D4208D" w:rsidP="005471D6">
      <w:pPr>
        <w:rPr>
          <w:color w:val="0000FF"/>
          <w:u w:val="single"/>
        </w:rPr>
      </w:pPr>
      <w:r>
        <w:t xml:space="preserve">Prof. </w:t>
      </w:r>
      <w:proofErr w:type="spellStart"/>
      <w:r>
        <w:t>Megha</w:t>
      </w:r>
      <w:proofErr w:type="spellEnd"/>
      <w:r>
        <w:t xml:space="preserve"> </w:t>
      </w:r>
      <w:proofErr w:type="spellStart"/>
      <w:r>
        <w:t>Padi</w:t>
      </w:r>
      <w:proofErr w:type="spellEnd"/>
      <w:r>
        <w:t>, PhD</w:t>
      </w:r>
      <w:r>
        <w:br/>
      </w:r>
      <w:hyperlink r:id="rId8" w:history="1">
        <w:r w:rsidRPr="0017740B">
          <w:rPr>
            <w:rStyle w:val="Hyperlink"/>
          </w:rPr>
          <w:t>mpadi@arizona.edu</w:t>
        </w:r>
      </w:hyperlink>
      <w:r w:rsidR="00122200">
        <w:rPr>
          <w:rStyle w:val="Hyperlink"/>
        </w:rPr>
        <w:br/>
      </w:r>
      <w:r w:rsidR="00122200" w:rsidRPr="00122200">
        <w:rPr>
          <w:color w:val="000000" w:themeColor="text1"/>
        </w:rPr>
        <w:t xml:space="preserve">Office hour: </w:t>
      </w:r>
      <w:r w:rsidR="004B34DD">
        <w:rPr>
          <w:color w:val="000000" w:themeColor="text1"/>
        </w:rPr>
        <w:t>Mondays at 4:00 pm,</w:t>
      </w:r>
      <w:r w:rsidR="00E40885">
        <w:rPr>
          <w:color w:val="000000" w:themeColor="text1"/>
        </w:rPr>
        <w:t xml:space="preserve"> </w:t>
      </w:r>
      <w:hyperlink r:id="rId9" w:history="1">
        <w:r w:rsidR="00E40885" w:rsidRPr="00D7598D">
          <w:rPr>
            <w:rStyle w:val="Hyperlink"/>
          </w:rPr>
          <w:t>https://arizona.zoom.us/j/82747801479</w:t>
        </w:r>
      </w:hyperlink>
      <w:r w:rsidR="00E40885">
        <w:rPr>
          <w:color w:val="000000" w:themeColor="text1"/>
        </w:rPr>
        <w:t xml:space="preserve">, passcode: mcb447 </w:t>
      </w:r>
    </w:p>
    <w:p w14:paraId="3AC0D1CE" w14:textId="1B11581E" w:rsidR="005E0580" w:rsidRPr="000257B4" w:rsidRDefault="0072274C" w:rsidP="005471D6">
      <w:r>
        <w:t>The website for the</w:t>
      </w:r>
      <w:r w:rsidRPr="00A13828">
        <w:t xml:space="preserve"> course</w:t>
      </w:r>
      <w:r>
        <w:t xml:space="preserve"> is on d2l, </w:t>
      </w:r>
      <w:hyperlink r:id="rId10" w:history="1">
        <w:r w:rsidRPr="0029395D">
          <w:rPr>
            <w:rStyle w:val="Hyperlink"/>
          </w:rPr>
          <w:t>https://d2l.arizona.edu/</w:t>
        </w:r>
      </w:hyperlink>
      <w:r>
        <w:t>.</w:t>
      </w:r>
    </w:p>
    <w:p w14:paraId="123DA215" w14:textId="77777777" w:rsidR="00D57AEA" w:rsidRPr="000257B4" w:rsidRDefault="00D57AEA" w:rsidP="005471D6">
      <w:pPr>
        <w:pStyle w:val="Subtitle"/>
      </w:pPr>
      <w:r w:rsidRPr="000257B4">
        <w:t>Course Objectives and Expected Learning Outcomes</w:t>
      </w:r>
    </w:p>
    <w:p w14:paraId="7B735A28" w14:textId="1B0A5F34" w:rsidR="006103F0" w:rsidRDefault="006103F0" w:rsidP="005471D6">
      <w:r>
        <w:t>In this course, students will:</w:t>
      </w:r>
    </w:p>
    <w:p w14:paraId="77F3033D" w14:textId="0F728756" w:rsidR="006103F0" w:rsidRDefault="006103F0" w:rsidP="005471D6">
      <w:pPr>
        <w:pStyle w:val="ListParagraph"/>
        <w:numPr>
          <w:ilvl w:val="0"/>
          <w:numId w:val="9"/>
        </w:numPr>
      </w:pPr>
      <w:r>
        <w:t>Learn data analysis tech</w:t>
      </w:r>
      <w:r w:rsidR="009A2914">
        <w:t>ni</w:t>
      </w:r>
      <w:r>
        <w:t xml:space="preserve">ques applicable to a wide range of </w:t>
      </w:r>
      <w:r w:rsidR="009A2914">
        <w:t xml:space="preserve">biological </w:t>
      </w:r>
      <w:r>
        <w:t>Big Data</w:t>
      </w:r>
      <w:r w:rsidR="009A2914">
        <w:t xml:space="preserve">, including visualization, clustering, </w:t>
      </w:r>
      <w:r w:rsidR="0088706C">
        <w:t>regression</w:t>
      </w:r>
      <w:r w:rsidR="009A2914">
        <w:t>, and classification</w:t>
      </w:r>
    </w:p>
    <w:p w14:paraId="1939D2C2" w14:textId="22F278F9" w:rsidR="009A2914" w:rsidRDefault="009A2914" w:rsidP="005471D6">
      <w:pPr>
        <w:pStyle w:val="ListParagraph"/>
        <w:numPr>
          <w:ilvl w:val="0"/>
          <w:numId w:val="9"/>
        </w:numPr>
      </w:pPr>
      <w:r>
        <w:t>Apply those techniques to a wide variety of biological Big Data in class and as homework</w:t>
      </w:r>
    </w:p>
    <w:p w14:paraId="33E24B1B" w14:textId="1BDE8220" w:rsidR="009A2914" w:rsidRDefault="009A2914" w:rsidP="005471D6">
      <w:pPr>
        <w:pStyle w:val="ListParagraph"/>
        <w:numPr>
          <w:ilvl w:val="0"/>
          <w:numId w:val="9"/>
        </w:numPr>
      </w:pPr>
      <w:r>
        <w:t xml:space="preserve">Reproduce results from a scientific paper that applies Big Data techniques to molecular biology </w:t>
      </w:r>
      <w:r w:rsidR="005E558C">
        <w:t>or</w:t>
      </w:r>
      <w:r>
        <w:t xml:space="preserve"> biomedicine</w:t>
      </w:r>
    </w:p>
    <w:p w14:paraId="0592863E" w14:textId="6A390EA9" w:rsidR="006103F0" w:rsidRDefault="006103F0" w:rsidP="005471D6">
      <w:r>
        <w:t>After completing this class, students will be able to:</w:t>
      </w:r>
    </w:p>
    <w:p w14:paraId="1F9A10B3" w14:textId="3DA8891A" w:rsidR="009A2914" w:rsidRDefault="009A2914" w:rsidP="005471D6">
      <w:pPr>
        <w:pStyle w:val="ListParagraph"/>
        <w:numPr>
          <w:ilvl w:val="0"/>
          <w:numId w:val="8"/>
        </w:numPr>
      </w:pPr>
      <w:r>
        <w:t>Evaluate the suitability of various analysis approaches for different biological questions and data</w:t>
      </w:r>
    </w:p>
    <w:p w14:paraId="05A0820A" w14:textId="32B6499C" w:rsidR="009A2914" w:rsidRDefault="009A2914" w:rsidP="005471D6">
      <w:pPr>
        <w:pStyle w:val="ListParagraph"/>
        <w:numPr>
          <w:ilvl w:val="0"/>
          <w:numId w:val="8"/>
        </w:numPr>
      </w:pPr>
      <w:r>
        <w:t>Use the programming language R to analyze biological data</w:t>
      </w:r>
    </w:p>
    <w:p w14:paraId="29F44B07" w14:textId="35129007" w:rsidR="006103F0" w:rsidRDefault="009A2914" w:rsidP="005471D6">
      <w:pPr>
        <w:pStyle w:val="ListParagraph"/>
        <w:numPr>
          <w:ilvl w:val="0"/>
          <w:numId w:val="8"/>
        </w:numPr>
      </w:pPr>
      <w:r>
        <w:t xml:space="preserve">Visualize high-dimensional data and identify </w:t>
      </w:r>
      <w:proofErr w:type="gramStart"/>
      <w:r>
        <w:t>biologically-relevant</w:t>
      </w:r>
      <w:proofErr w:type="gramEnd"/>
      <w:r>
        <w:t xml:space="preserve"> clusters</w:t>
      </w:r>
    </w:p>
    <w:p w14:paraId="181BA09A" w14:textId="76ECEB17" w:rsidR="009A2914" w:rsidRDefault="009A2914" w:rsidP="005471D6">
      <w:pPr>
        <w:pStyle w:val="ListParagraph"/>
        <w:numPr>
          <w:ilvl w:val="0"/>
          <w:numId w:val="8"/>
        </w:numPr>
      </w:pPr>
      <w:r>
        <w:t>Model the relationship between a given outcome and multiple potential explanatory factors, including identifying the key factors</w:t>
      </w:r>
    </w:p>
    <w:p w14:paraId="7A03C591" w14:textId="36632AEB" w:rsidR="009A2914" w:rsidRDefault="009A2914" w:rsidP="005471D6">
      <w:pPr>
        <w:pStyle w:val="ListParagraph"/>
        <w:numPr>
          <w:ilvl w:val="0"/>
          <w:numId w:val="8"/>
        </w:numPr>
      </w:pPr>
      <w:r>
        <w:t xml:space="preserve">Classify new data points </w:t>
      </w:r>
      <w:r w:rsidR="005E558C">
        <w:t xml:space="preserve">using statistical </w:t>
      </w:r>
      <w:r>
        <w:t>models trained from existing data</w:t>
      </w:r>
    </w:p>
    <w:p w14:paraId="15725C0E" w14:textId="72997284" w:rsidR="00C63EB0" w:rsidRDefault="00C63EB0" w:rsidP="005471D6">
      <w:r>
        <w:t>Additionally, after completing this class graduate students will be able to:</w:t>
      </w:r>
    </w:p>
    <w:p w14:paraId="03CB2CC4" w14:textId="7AFA1C39" w:rsidR="00C63EB0" w:rsidRDefault="00C63EB0" w:rsidP="005471D6">
      <w:pPr>
        <w:pStyle w:val="ListParagraph"/>
        <w:numPr>
          <w:ilvl w:val="0"/>
          <w:numId w:val="10"/>
        </w:numPr>
      </w:pPr>
      <w:r>
        <w:lastRenderedPageBreak/>
        <w:t xml:space="preserve">Evaluate the use of big data approaches in scientific literature relevant to their </w:t>
      </w:r>
      <w:proofErr w:type="spellStart"/>
      <w:r>
        <w:t>speciality</w:t>
      </w:r>
      <w:proofErr w:type="spellEnd"/>
    </w:p>
    <w:p w14:paraId="7B82D6A7" w14:textId="77777777" w:rsidR="00D57AEA" w:rsidRPr="00F806A6" w:rsidRDefault="00D57AEA" w:rsidP="005471D6">
      <w:pPr>
        <w:pStyle w:val="Subtitle"/>
      </w:pPr>
      <w:r w:rsidRPr="00F806A6">
        <w:t>Required Texts</w:t>
      </w:r>
      <w:r w:rsidR="00E1507C" w:rsidRPr="00F806A6">
        <w:t xml:space="preserve"> or Readings</w:t>
      </w:r>
    </w:p>
    <w:p w14:paraId="6571BEB9" w14:textId="38CB6E50" w:rsidR="00D57AEA" w:rsidRPr="000257B4" w:rsidRDefault="00122200" w:rsidP="005471D6">
      <w:r>
        <w:rPr>
          <w:i/>
        </w:rPr>
        <w:t xml:space="preserve">Machine Learning with R, the </w:t>
      </w:r>
      <w:proofErr w:type="spellStart"/>
      <w:r>
        <w:rPr>
          <w:i/>
        </w:rPr>
        <w:t>tidyverse</w:t>
      </w:r>
      <w:proofErr w:type="spellEnd"/>
      <w:r>
        <w:rPr>
          <w:i/>
        </w:rPr>
        <w:t xml:space="preserve">, and </w:t>
      </w:r>
      <w:proofErr w:type="spellStart"/>
      <w:r>
        <w:rPr>
          <w:i/>
        </w:rPr>
        <w:t>mlr</w:t>
      </w:r>
      <w:proofErr w:type="spellEnd"/>
      <w:r w:rsidR="007B33B2">
        <w:rPr>
          <w:b/>
        </w:rPr>
        <w:t xml:space="preserve"> </w:t>
      </w:r>
      <w:r w:rsidR="007B33B2">
        <w:t xml:space="preserve">by </w:t>
      </w:r>
      <w:proofErr w:type="spellStart"/>
      <w:r>
        <w:t>Hefin</w:t>
      </w:r>
      <w:proofErr w:type="spellEnd"/>
      <w:r>
        <w:t xml:space="preserve"> I. Rhys</w:t>
      </w:r>
      <w:r>
        <w:br/>
        <w:t xml:space="preserve">Electronic access is available through the library, although </w:t>
      </w:r>
      <w:r w:rsidR="00907CC0">
        <w:t>we</w:t>
      </w:r>
      <w:r>
        <w:t xml:space="preserve"> prefer a physical copy</w:t>
      </w:r>
    </w:p>
    <w:p w14:paraId="57AEBB5D" w14:textId="1BF94ECF" w:rsidR="00AE67C3" w:rsidRPr="00F806A6" w:rsidRDefault="00AE67C3" w:rsidP="005471D6">
      <w:pPr>
        <w:pStyle w:val="Subtitle"/>
      </w:pPr>
      <w:r w:rsidRPr="00F806A6">
        <w:t>Assignments</w:t>
      </w:r>
    </w:p>
    <w:p w14:paraId="2E692135" w14:textId="2FFFFA08" w:rsidR="00122200" w:rsidRDefault="00122200" w:rsidP="005471D6">
      <w:r>
        <w:t>Substantial</w:t>
      </w:r>
      <w:r w:rsidR="001279DB" w:rsidRPr="00A868AB">
        <w:t xml:space="preserve"> class time will be spent on </w:t>
      </w:r>
      <w:r w:rsidR="001279DB" w:rsidRPr="00A868AB">
        <w:rPr>
          <w:b/>
        </w:rPr>
        <w:t>in-class exercises</w:t>
      </w:r>
      <w:r w:rsidR="001279DB" w:rsidRPr="00A868AB">
        <w:t xml:space="preserve">, often working in groups. If you are unable to finish the exercise in class, it will be due the following week. </w:t>
      </w:r>
      <w:r w:rsidR="0088706C">
        <w:t>Y</w:t>
      </w:r>
      <w:r w:rsidR="001279DB" w:rsidRPr="00A868AB">
        <w:t xml:space="preserve">ou </w:t>
      </w:r>
      <w:r w:rsidR="0088706C">
        <w:t xml:space="preserve">are expected </w:t>
      </w:r>
      <w:r w:rsidR="001279DB" w:rsidRPr="00A868AB">
        <w:t xml:space="preserve">to ensure </w:t>
      </w:r>
      <w:r w:rsidR="0088706C">
        <w:t xml:space="preserve">that </w:t>
      </w:r>
      <w:r w:rsidR="001279DB" w:rsidRPr="00A868AB">
        <w:t xml:space="preserve">all members of your group are following the work that is done. If you complete an assignment early, </w:t>
      </w:r>
      <w:r w:rsidR="0088706C">
        <w:t xml:space="preserve">you are </w:t>
      </w:r>
      <w:r w:rsidR="001279DB" w:rsidRPr="00A868AB">
        <w:t>ask</w:t>
      </w:r>
      <w:r w:rsidR="0088706C">
        <w:t>ed</w:t>
      </w:r>
      <w:r w:rsidR="001279DB" w:rsidRPr="00A868AB">
        <w:t xml:space="preserve"> to join another group that has not finished and </w:t>
      </w:r>
      <w:proofErr w:type="gramStart"/>
      <w:r w:rsidR="001279DB" w:rsidRPr="00A868AB">
        <w:t>help out</w:t>
      </w:r>
      <w:proofErr w:type="gramEnd"/>
      <w:r w:rsidR="001279DB" w:rsidRPr="00A868AB">
        <w:t xml:space="preserve">. Explaining your approach to others is an excellent way to learn material </w:t>
      </w:r>
      <w:r w:rsidR="001279DB" w:rsidRPr="005E558C">
        <w:t>deeply.</w:t>
      </w:r>
    </w:p>
    <w:p w14:paraId="0A27C400" w14:textId="2B832829" w:rsidR="00122200" w:rsidRPr="00122200" w:rsidRDefault="00122200" w:rsidP="005471D6">
      <w:r>
        <w:rPr>
          <w:b/>
          <w:bCs/>
        </w:rPr>
        <w:t>Preparatory homework</w:t>
      </w:r>
      <w:r>
        <w:t xml:space="preserve"> will be assigned often. These will be relatively straightforward applications of the approaches we will be exploring in class. The goal of these exercises is to give you experience working with the basic code implementing an approach, so that class time can be spent on more complex exercises requiring more interpretation.</w:t>
      </w:r>
    </w:p>
    <w:p w14:paraId="309A6114" w14:textId="6E009F38" w:rsidR="00122200" w:rsidRDefault="00122200" w:rsidP="005471D6">
      <w:r>
        <w:rPr>
          <w:b/>
        </w:rPr>
        <w:t>Summative h</w:t>
      </w:r>
      <w:r w:rsidRPr="00A868AB">
        <w:rPr>
          <w:b/>
        </w:rPr>
        <w:t>omework</w:t>
      </w:r>
      <w:r w:rsidRPr="00A868AB">
        <w:t xml:space="preserve"> will be assigned </w:t>
      </w:r>
      <w:r>
        <w:t>several times throughout the semester</w:t>
      </w:r>
      <w:r w:rsidRPr="00A868AB">
        <w:t xml:space="preserve">. </w:t>
      </w:r>
      <w:r>
        <w:t>You are</w:t>
      </w:r>
      <w:r w:rsidRPr="00A868AB">
        <w:t xml:space="preserve"> encourage</w:t>
      </w:r>
      <w:r>
        <w:t>d</w:t>
      </w:r>
      <w:r w:rsidRPr="00A868AB">
        <w:t xml:space="preserve"> to work together and to discuss the homework assignments with your classmates. All submitted work, however, must be your own. Publications or online sources must be also cited.</w:t>
      </w:r>
    </w:p>
    <w:p w14:paraId="6A3A8AC1" w14:textId="62E9FBA8" w:rsidR="00C63EB0" w:rsidRPr="00E849CE" w:rsidRDefault="00E849CE" w:rsidP="005471D6">
      <w:r>
        <w:rPr>
          <w:b/>
        </w:rPr>
        <w:t>Extra credit</w:t>
      </w:r>
      <w:r>
        <w:t xml:space="preserve"> assignments will not be offered.</w:t>
      </w:r>
    </w:p>
    <w:p w14:paraId="18B4647F" w14:textId="2CA76668" w:rsidR="00AE67C3" w:rsidRDefault="00C63EB0" w:rsidP="005471D6">
      <w:pPr>
        <w:pStyle w:val="Subtitle"/>
      </w:pPr>
      <w:r>
        <w:t xml:space="preserve">Graduate Student </w:t>
      </w:r>
      <w:r w:rsidR="00AE67C3" w:rsidRPr="00F806A6">
        <w:t>Final Project</w:t>
      </w:r>
    </w:p>
    <w:p w14:paraId="343A196A" w14:textId="28120DAB" w:rsidR="00A868AB" w:rsidRDefault="00C63EB0" w:rsidP="005471D6">
      <w:pPr>
        <w:rPr>
          <w:rStyle w:val="Normaltext"/>
          <w:rFonts w:ascii="Verdana" w:eastAsia="MS Mincho" w:hAnsi="Verdana"/>
          <w:sz w:val="20"/>
          <w:lang w:eastAsia="ja-JP"/>
        </w:rPr>
      </w:pPr>
      <w:r>
        <w:rPr>
          <w:rStyle w:val="Normaltext"/>
          <w:rFonts w:ascii="Verdana" w:eastAsia="MS Mincho" w:hAnsi="Verdana"/>
          <w:sz w:val="20"/>
          <w:lang w:eastAsia="ja-JP"/>
        </w:rPr>
        <w:t xml:space="preserve">For graduate students, a final project for the course will center on applying big data approaches to real world biological or biomedical big data. The data may be either your own or from a published resource. In either case, you will analyze those data using techniques you have learned in the course. You will then </w:t>
      </w:r>
      <w:r w:rsidR="00A868AB" w:rsidRPr="00A868AB">
        <w:rPr>
          <w:rStyle w:val="Normaltext"/>
          <w:rFonts w:ascii="Verdana" w:eastAsia="MS Mincho" w:hAnsi="Verdana"/>
          <w:sz w:val="20"/>
          <w:lang w:eastAsia="ja-JP"/>
        </w:rPr>
        <w:t xml:space="preserve">give a </w:t>
      </w:r>
      <w:r w:rsidR="00A868AB" w:rsidRPr="00A868AB">
        <w:rPr>
          <w:rStyle w:val="Normaltext"/>
          <w:rFonts w:ascii="Verdana" w:eastAsia="MS Mincho" w:hAnsi="Verdana"/>
          <w:b/>
          <w:sz w:val="20"/>
          <w:lang w:eastAsia="ja-JP"/>
        </w:rPr>
        <w:t>15-minute presentation</w:t>
      </w:r>
      <w:r w:rsidR="00A868AB" w:rsidRPr="00A868AB">
        <w:rPr>
          <w:rStyle w:val="Normaltext"/>
          <w:rFonts w:ascii="Verdana" w:eastAsia="MS Mincho" w:hAnsi="Verdana"/>
          <w:sz w:val="20"/>
          <w:lang w:eastAsia="ja-JP"/>
        </w:rPr>
        <w:t xml:space="preserve"> to </w:t>
      </w:r>
      <w:r>
        <w:rPr>
          <w:rStyle w:val="Normaltext"/>
          <w:rFonts w:ascii="Verdana" w:eastAsia="MS Mincho" w:hAnsi="Verdana"/>
          <w:sz w:val="20"/>
          <w:lang w:eastAsia="ja-JP"/>
        </w:rPr>
        <w:t>your</w:t>
      </w:r>
      <w:r w:rsidR="00A868AB" w:rsidRPr="00A868AB">
        <w:rPr>
          <w:rStyle w:val="Normaltext"/>
          <w:rFonts w:ascii="Verdana" w:eastAsia="MS Mincho" w:hAnsi="Verdana"/>
          <w:sz w:val="20"/>
          <w:lang w:eastAsia="ja-JP"/>
        </w:rPr>
        <w:t xml:space="preserve"> classmates explaining the </w:t>
      </w:r>
      <w:r>
        <w:rPr>
          <w:rStyle w:val="Normaltext"/>
          <w:rFonts w:ascii="Verdana" w:eastAsia="MS Mincho" w:hAnsi="Verdana"/>
          <w:sz w:val="20"/>
          <w:lang w:eastAsia="ja-JP"/>
        </w:rPr>
        <w:t>scientific question, your approach, and your results</w:t>
      </w:r>
      <w:r w:rsidR="00A868AB" w:rsidRPr="00A868AB">
        <w:rPr>
          <w:rStyle w:val="Normaltext"/>
          <w:rFonts w:ascii="Verdana" w:eastAsia="MS Mincho" w:hAnsi="Verdana"/>
          <w:sz w:val="20"/>
          <w:lang w:eastAsia="ja-JP"/>
        </w:rPr>
        <w:t xml:space="preserve">. </w:t>
      </w:r>
      <w:r>
        <w:rPr>
          <w:rStyle w:val="Normaltext"/>
          <w:rFonts w:ascii="Verdana" w:eastAsia="MS Mincho" w:hAnsi="Verdana"/>
          <w:sz w:val="20"/>
          <w:lang w:eastAsia="ja-JP"/>
        </w:rPr>
        <w:t>Y</w:t>
      </w:r>
      <w:r w:rsidR="00A868AB" w:rsidRPr="00A868AB">
        <w:rPr>
          <w:rStyle w:val="Normaltext"/>
          <w:rFonts w:ascii="Verdana" w:eastAsia="MS Mincho" w:hAnsi="Verdana"/>
          <w:sz w:val="20"/>
          <w:lang w:eastAsia="ja-JP"/>
        </w:rPr>
        <w:t xml:space="preserve">ou will </w:t>
      </w:r>
      <w:r>
        <w:rPr>
          <w:rStyle w:val="Normaltext"/>
          <w:rFonts w:ascii="Verdana" w:eastAsia="MS Mincho" w:hAnsi="Verdana"/>
          <w:sz w:val="20"/>
          <w:lang w:eastAsia="ja-JP"/>
        </w:rPr>
        <w:t xml:space="preserve">also </w:t>
      </w:r>
      <w:r w:rsidR="00A868AB" w:rsidRPr="00A868AB">
        <w:rPr>
          <w:rStyle w:val="Normaltext"/>
          <w:rFonts w:ascii="Verdana" w:eastAsia="MS Mincho" w:hAnsi="Verdana"/>
          <w:sz w:val="20"/>
          <w:lang w:eastAsia="ja-JP"/>
        </w:rPr>
        <w:t xml:space="preserve">turn in a </w:t>
      </w:r>
      <w:proofErr w:type="gramStart"/>
      <w:r w:rsidR="00A868AB" w:rsidRPr="00A868AB">
        <w:rPr>
          <w:rStyle w:val="Normaltext"/>
          <w:rFonts w:ascii="Verdana" w:eastAsia="MS Mincho" w:hAnsi="Verdana"/>
          <w:b/>
          <w:sz w:val="20"/>
          <w:lang w:eastAsia="ja-JP"/>
        </w:rPr>
        <w:t>5-8 page</w:t>
      </w:r>
      <w:proofErr w:type="gramEnd"/>
      <w:r w:rsidR="00A868AB" w:rsidRPr="00A868AB">
        <w:rPr>
          <w:rStyle w:val="Normaltext"/>
          <w:rFonts w:ascii="Verdana" w:eastAsia="MS Mincho" w:hAnsi="Verdana"/>
          <w:b/>
          <w:sz w:val="20"/>
          <w:lang w:eastAsia="ja-JP"/>
        </w:rPr>
        <w:t xml:space="preserve"> paper</w:t>
      </w:r>
      <w:r w:rsidR="00A868AB" w:rsidRPr="00A868AB">
        <w:rPr>
          <w:rStyle w:val="Normaltext"/>
          <w:rFonts w:ascii="Verdana" w:eastAsia="MS Mincho" w:hAnsi="Verdana"/>
          <w:sz w:val="20"/>
          <w:lang w:eastAsia="ja-JP"/>
        </w:rPr>
        <w:t xml:space="preserve"> summarizing </w:t>
      </w:r>
      <w:r>
        <w:rPr>
          <w:rStyle w:val="Normaltext"/>
          <w:rFonts w:ascii="Verdana" w:eastAsia="MS Mincho" w:hAnsi="Verdana"/>
          <w:sz w:val="20"/>
          <w:lang w:eastAsia="ja-JP"/>
        </w:rPr>
        <w:t xml:space="preserve">your scientific question, your approach, and your </w:t>
      </w:r>
      <w:r w:rsidR="00A868AB" w:rsidRPr="00A868AB">
        <w:rPr>
          <w:rStyle w:val="Normaltext"/>
          <w:rFonts w:ascii="Verdana" w:eastAsia="MS Mincho" w:hAnsi="Verdana"/>
          <w:sz w:val="20"/>
          <w:lang w:eastAsia="ja-JP"/>
        </w:rPr>
        <w:t>results.</w:t>
      </w:r>
    </w:p>
    <w:p w14:paraId="57A31C8E" w14:textId="01BF1500" w:rsidR="006B7B49" w:rsidRDefault="006B7B49" w:rsidP="005471D6">
      <w:pPr>
        <w:rPr>
          <w:rStyle w:val="Normaltext"/>
          <w:rFonts w:ascii="Verdana" w:eastAsia="MS Mincho" w:hAnsi="Verdana"/>
          <w:sz w:val="20"/>
          <w:lang w:eastAsia="ja-JP"/>
        </w:rPr>
      </w:pPr>
      <w:r>
        <w:rPr>
          <w:rStyle w:val="Normaltext"/>
          <w:rFonts w:ascii="Verdana" w:eastAsia="MS Mincho" w:hAnsi="Verdana"/>
          <w:sz w:val="20"/>
          <w:lang w:eastAsia="ja-JP"/>
        </w:rPr>
        <w:t>To ensure you are using the skills you’ve developed in this course, your project must meet the following requirements:</w:t>
      </w:r>
    </w:p>
    <w:p w14:paraId="68DEC2D8" w14:textId="59E4B6AE" w:rsidR="006B7B49" w:rsidRPr="005471D6" w:rsidRDefault="006B7B49" w:rsidP="005471D6">
      <w:pPr>
        <w:pStyle w:val="ListParagraph"/>
        <w:numPr>
          <w:ilvl w:val="0"/>
          <w:numId w:val="11"/>
        </w:numPr>
        <w:rPr>
          <w:rFonts w:eastAsia="MS Mincho"/>
          <w:lang w:eastAsia="ja-JP"/>
        </w:rPr>
      </w:pPr>
      <w:r w:rsidRPr="005471D6">
        <w:rPr>
          <w:rFonts w:eastAsia="MS Mincho"/>
          <w:lang w:eastAsia="ja-JP"/>
        </w:rPr>
        <w:t>At least 50% of the analysis must be programmed by you in R or another equivalent language.</w:t>
      </w:r>
    </w:p>
    <w:p w14:paraId="44E5C0FE" w14:textId="77777777" w:rsidR="006B7B49" w:rsidRPr="005471D6" w:rsidRDefault="006B7B49" w:rsidP="005471D6">
      <w:pPr>
        <w:pStyle w:val="ListParagraph"/>
        <w:numPr>
          <w:ilvl w:val="0"/>
          <w:numId w:val="11"/>
        </w:numPr>
        <w:rPr>
          <w:rFonts w:eastAsia="MS Mincho"/>
          <w:lang w:eastAsia="ja-JP"/>
        </w:rPr>
      </w:pPr>
      <w:r w:rsidRPr="005471D6">
        <w:rPr>
          <w:rFonts w:eastAsia="MS Mincho"/>
          <w:lang w:eastAsia="ja-JP"/>
        </w:rPr>
        <w:t>If a web app is used for part of the analysis, there should be a short explanation of the algorithm underlying the web app in the presentation, and a longer mathematical description (with equations and possibly a derivation) provided in the paper. Limitations and assumptions underlying the web app should be clearly listed.</w:t>
      </w:r>
    </w:p>
    <w:p w14:paraId="1A9561E4" w14:textId="05B859E7" w:rsidR="006B7B49" w:rsidRPr="005471D6" w:rsidRDefault="006B7B49" w:rsidP="005471D6">
      <w:pPr>
        <w:pStyle w:val="ListParagraph"/>
        <w:numPr>
          <w:ilvl w:val="0"/>
          <w:numId w:val="11"/>
        </w:numPr>
        <w:rPr>
          <w:rStyle w:val="Normaltext"/>
          <w:rFonts w:ascii="Verdana" w:eastAsia="MS Mincho" w:hAnsi="Verdana"/>
          <w:sz w:val="20"/>
          <w:lang w:eastAsia="ja-JP"/>
        </w:rPr>
      </w:pPr>
      <w:r w:rsidRPr="005471D6">
        <w:rPr>
          <w:rFonts w:eastAsia="MS Mincho"/>
          <w:lang w:eastAsia="ja-JP"/>
        </w:rPr>
        <w:t>All results in the paper/presentation should have a statistical evaluation (</w:t>
      </w:r>
      <w:proofErr w:type="gramStart"/>
      <w:r w:rsidRPr="005471D6">
        <w:rPr>
          <w:rFonts w:eastAsia="MS Mincho"/>
          <w:lang w:eastAsia="ja-JP"/>
        </w:rPr>
        <w:t>e.g.</w:t>
      </w:r>
      <w:proofErr w:type="gramEnd"/>
      <w:r w:rsidRPr="005471D6">
        <w:rPr>
          <w:rFonts w:eastAsia="MS Mincho"/>
          <w:lang w:eastAsia="ja-JP"/>
        </w:rPr>
        <w:t xml:space="preserve"> p-value) associated with them. If not, there should be a detailed justification for why it is not possible to evaluate the statistical significance, or suggestions for how it could be estimated in future work.</w:t>
      </w:r>
    </w:p>
    <w:p w14:paraId="5B802843" w14:textId="10B849CC" w:rsidR="008B14BA" w:rsidRDefault="00A868AB" w:rsidP="005471D6">
      <w:r>
        <w:rPr>
          <w:rFonts w:eastAsia="MS Mincho"/>
        </w:rPr>
        <w:t>The final project presentations will be during the last week of the course, and the final paper will be due during finals week.</w:t>
      </w:r>
      <w:r w:rsidR="00EE012A">
        <w:t xml:space="preserve"> </w:t>
      </w:r>
    </w:p>
    <w:p w14:paraId="54D976A4" w14:textId="77777777" w:rsidR="0068712D" w:rsidRDefault="0068712D" w:rsidP="005471D6">
      <w:pPr>
        <w:ind w:left="0"/>
        <w:rPr>
          <w:sz w:val="24"/>
          <w:szCs w:val="24"/>
        </w:rPr>
      </w:pPr>
      <w:r>
        <w:br w:type="page"/>
      </w:r>
    </w:p>
    <w:p w14:paraId="5E958128" w14:textId="13F26355" w:rsidR="000257B4" w:rsidRPr="00F806A6" w:rsidRDefault="00D57AEA" w:rsidP="005471D6">
      <w:pPr>
        <w:pStyle w:val="Subtitle"/>
        <w:rPr>
          <w:bCs/>
        </w:rPr>
      </w:pPr>
      <w:r w:rsidRPr="00F806A6">
        <w:lastRenderedPageBreak/>
        <w:t xml:space="preserve">Grading </w:t>
      </w:r>
      <w:r w:rsidR="00AE67C3" w:rsidRPr="00F806A6">
        <w:t xml:space="preserve">Scale and </w:t>
      </w:r>
      <w:r w:rsidRPr="00F806A6">
        <w:t>Polic</w:t>
      </w:r>
      <w:r w:rsidR="00AE67C3" w:rsidRPr="00F806A6">
        <w:t>ies</w:t>
      </w:r>
    </w:p>
    <w:p w14:paraId="107851B2" w14:textId="6CDF5588" w:rsidR="001279DB" w:rsidRPr="001279DB" w:rsidRDefault="001279DB" w:rsidP="005471D6">
      <w:r w:rsidRPr="001279DB">
        <w:t>Final scores for the course will be calculated as below, and letter grades will be assigned based on the rubric below. If necessary, the instructor</w:t>
      </w:r>
      <w:r w:rsidR="005471D6">
        <w:t>s</w:t>
      </w:r>
      <w:r w:rsidRPr="001279DB">
        <w:t xml:space="preserve"> may lower the curve to shift the grade distribution upward.</w:t>
      </w:r>
    </w:p>
    <w:tbl>
      <w:tblPr>
        <w:tblW w:w="0" w:type="auto"/>
        <w:tblInd w:w="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21"/>
        <w:gridCol w:w="1260"/>
      </w:tblGrid>
      <w:tr w:rsidR="007224B8" w:rsidRPr="001279DB" w14:paraId="05AEAC6D" w14:textId="77777777" w:rsidTr="0069024D">
        <w:tc>
          <w:tcPr>
            <w:tcW w:w="7181" w:type="dxa"/>
            <w:gridSpan w:val="2"/>
            <w:tcBorders>
              <w:top w:val="nil"/>
              <w:left w:val="nil"/>
              <w:right w:val="nil"/>
            </w:tcBorders>
            <w:shd w:val="clear" w:color="auto" w:fill="auto"/>
            <w:vAlign w:val="bottom"/>
          </w:tcPr>
          <w:p w14:paraId="4966BEB3" w14:textId="2C252C91" w:rsidR="007224B8" w:rsidRDefault="007224B8" w:rsidP="005471D6">
            <w:r>
              <w:t>Undergraduate students</w:t>
            </w:r>
          </w:p>
        </w:tc>
      </w:tr>
      <w:tr w:rsidR="001279DB" w:rsidRPr="001279DB" w14:paraId="428E8716" w14:textId="77777777" w:rsidTr="0069024D">
        <w:tc>
          <w:tcPr>
            <w:tcW w:w="5921" w:type="dxa"/>
            <w:shd w:val="clear" w:color="auto" w:fill="auto"/>
            <w:vAlign w:val="bottom"/>
          </w:tcPr>
          <w:p w14:paraId="72E2E3D7" w14:textId="73F53F27" w:rsidR="001279DB" w:rsidRPr="001279DB" w:rsidRDefault="005471D6" w:rsidP="005471D6">
            <w:r>
              <w:t>Summative h</w:t>
            </w:r>
            <w:r w:rsidR="001279DB" w:rsidRPr="001279DB">
              <w:t>omework</w:t>
            </w:r>
          </w:p>
        </w:tc>
        <w:tc>
          <w:tcPr>
            <w:tcW w:w="1260" w:type="dxa"/>
            <w:shd w:val="clear" w:color="auto" w:fill="auto"/>
            <w:vAlign w:val="bottom"/>
          </w:tcPr>
          <w:p w14:paraId="054BA891" w14:textId="62DFB48F" w:rsidR="001279DB" w:rsidRPr="001279DB" w:rsidRDefault="0069024D" w:rsidP="005471D6">
            <w:r>
              <w:t>5</w:t>
            </w:r>
            <w:r w:rsidR="00B608FB">
              <w:t>0</w:t>
            </w:r>
            <w:r w:rsidR="001279DB" w:rsidRPr="001279DB">
              <w:t>%</w:t>
            </w:r>
          </w:p>
        </w:tc>
      </w:tr>
      <w:tr w:rsidR="001279DB" w:rsidRPr="001279DB" w14:paraId="0EC7D044" w14:textId="77777777" w:rsidTr="0069024D">
        <w:tc>
          <w:tcPr>
            <w:tcW w:w="5921" w:type="dxa"/>
            <w:tcBorders>
              <w:bottom w:val="single" w:sz="4" w:space="0" w:color="auto"/>
            </w:tcBorders>
            <w:shd w:val="clear" w:color="auto" w:fill="auto"/>
            <w:vAlign w:val="bottom"/>
          </w:tcPr>
          <w:p w14:paraId="70E12A9C" w14:textId="0C2AF618" w:rsidR="001279DB" w:rsidRPr="001279DB" w:rsidRDefault="005471D6" w:rsidP="005471D6">
            <w:r>
              <w:t>Preparative homework</w:t>
            </w:r>
            <w:r w:rsidR="00C63EB0">
              <w:t xml:space="preserve"> and </w:t>
            </w:r>
            <w:r w:rsidR="001279DB">
              <w:t>In-class exercises</w:t>
            </w:r>
          </w:p>
        </w:tc>
        <w:tc>
          <w:tcPr>
            <w:tcW w:w="1260" w:type="dxa"/>
            <w:tcBorders>
              <w:bottom w:val="single" w:sz="4" w:space="0" w:color="auto"/>
            </w:tcBorders>
            <w:shd w:val="clear" w:color="auto" w:fill="auto"/>
            <w:vAlign w:val="bottom"/>
          </w:tcPr>
          <w:p w14:paraId="092C97CA" w14:textId="26B08804" w:rsidR="001279DB" w:rsidRPr="001279DB" w:rsidRDefault="0069024D" w:rsidP="005471D6">
            <w:r>
              <w:t>5</w:t>
            </w:r>
            <w:r w:rsidR="00C63EB0">
              <w:t>0</w:t>
            </w:r>
            <w:r w:rsidR="001279DB" w:rsidRPr="001279DB">
              <w:t>%</w:t>
            </w:r>
          </w:p>
        </w:tc>
      </w:tr>
      <w:tr w:rsidR="007224B8" w:rsidRPr="001279DB" w14:paraId="07BA592E" w14:textId="77777777" w:rsidTr="0069024D">
        <w:tc>
          <w:tcPr>
            <w:tcW w:w="5921" w:type="dxa"/>
            <w:tcBorders>
              <w:top w:val="nil"/>
              <w:left w:val="nil"/>
              <w:bottom w:val="single" w:sz="4" w:space="0" w:color="auto"/>
              <w:right w:val="nil"/>
            </w:tcBorders>
            <w:shd w:val="clear" w:color="auto" w:fill="auto"/>
            <w:vAlign w:val="center"/>
          </w:tcPr>
          <w:p w14:paraId="610C8EBE" w14:textId="1D416287" w:rsidR="007224B8" w:rsidRDefault="007224B8" w:rsidP="005471D6">
            <w:r>
              <w:t>Graduate students</w:t>
            </w:r>
          </w:p>
        </w:tc>
        <w:tc>
          <w:tcPr>
            <w:tcW w:w="1260" w:type="dxa"/>
            <w:tcBorders>
              <w:top w:val="nil"/>
              <w:left w:val="nil"/>
              <w:bottom w:val="single" w:sz="4" w:space="0" w:color="auto"/>
              <w:right w:val="nil"/>
            </w:tcBorders>
            <w:shd w:val="clear" w:color="auto" w:fill="auto"/>
            <w:vAlign w:val="bottom"/>
          </w:tcPr>
          <w:p w14:paraId="39CCFAB2" w14:textId="77777777" w:rsidR="007224B8" w:rsidRDefault="007224B8" w:rsidP="005471D6"/>
        </w:tc>
      </w:tr>
      <w:tr w:rsidR="007224B8" w:rsidRPr="001279DB" w14:paraId="5224FA96" w14:textId="77777777" w:rsidTr="0069024D">
        <w:tc>
          <w:tcPr>
            <w:tcW w:w="5921" w:type="dxa"/>
            <w:tcBorders>
              <w:top w:val="single" w:sz="4" w:space="0" w:color="auto"/>
            </w:tcBorders>
            <w:shd w:val="clear" w:color="auto" w:fill="auto"/>
            <w:vAlign w:val="bottom"/>
          </w:tcPr>
          <w:p w14:paraId="2DF78FF2" w14:textId="5E437142" w:rsidR="007224B8" w:rsidRDefault="005471D6" w:rsidP="005471D6">
            <w:r>
              <w:t>Summative h</w:t>
            </w:r>
            <w:r w:rsidR="007224B8" w:rsidRPr="001279DB">
              <w:t>omework</w:t>
            </w:r>
          </w:p>
        </w:tc>
        <w:tc>
          <w:tcPr>
            <w:tcW w:w="1260" w:type="dxa"/>
            <w:tcBorders>
              <w:top w:val="single" w:sz="4" w:space="0" w:color="auto"/>
            </w:tcBorders>
            <w:shd w:val="clear" w:color="auto" w:fill="auto"/>
            <w:vAlign w:val="center"/>
          </w:tcPr>
          <w:p w14:paraId="0D5A0957" w14:textId="4B44139A" w:rsidR="007224B8" w:rsidRDefault="0069024D" w:rsidP="005471D6">
            <w:r>
              <w:t>35</w:t>
            </w:r>
            <w:r w:rsidR="007224B8" w:rsidRPr="001279DB">
              <w:t>%</w:t>
            </w:r>
          </w:p>
        </w:tc>
      </w:tr>
      <w:tr w:rsidR="007224B8" w:rsidRPr="001279DB" w14:paraId="7CC095B0" w14:textId="77777777" w:rsidTr="0069024D">
        <w:tc>
          <w:tcPr>
            <w:tcW w:w="5921" w:type="dxa"/>
            <w:shd w:val="clear" w:color="auto" w:fill="auto"/>
            <w:vAlign w:val="center"/>
          </w:tcPr>
          <w:p w14:paraId="440659CF" w14:textId="258240FC" w:rsidR="007224B8" w:rsidRDefault="005471D6" w:rsidP="005471D6">
            <w:r>
              <w:t>Preparative homework</w:t>
            </w:r>
            <w:r w:rsidR="007224B8">
              <w:t xml:space="preserve"> and In-class exercises</w:t>
            </w:r>
          </w:p>
        </w:tc>
        <w:tc>
          <w:tcPr>
            <w:tcW w:w="1260" w:type="dxa"/>
            <w:shd w:val="clear" w:color="auto" w:fill="auto"/>
            <w:vAlign w:val="center"/>
          </w:tcPr>
          <w:p w14:paraId="42B033D0" w14:textId="3E3325F6" w:rsidR="007224B8" w:rsidRDefault="007224B8" w:rsidP="005471D6">
            <w:r>
              <w:t>3</w:t>
            </w:r>
            <w:r w:rsidR="0069024D">
              <w:t>5</w:t>
            </w:r>
            <w:r w:rsidRPr="001279DB">
              <w:t>%</w:t>
            </w:r>
          </w:p>
        </w:tc>
      </w:tr>
      <w:tr w:rsidR="007224B8" w:rsidRPr="001279DB" w14:paraId="4AE3DC92" w14:textId="77777777" w:rsidTr="0069024D">
        <w:tc>
          <w:tcPr>
            <w:tcW w:w="5921" w:type="dxa"/>
            <w:shd w:val="clear" w:color="auto" w:fill="auto"/>
            <w:vAlign w:val="center"/>
          </w:tcPr>
          <w:p w14:paraId="6A726E51" w14:textId="1C3B944C" w:rsidR="007224B8" w:rsidRDefault="007224B8" w:rsidP="005471D6">
            <w:r>
              <w:t>Final project presentation</w:t>
            </w:r>
          </w:p>
        </w:tc>
        <w:tc>
          <w:tcPr>
            <w:tcW w:w="1260" w:type="dxa"/>
            <w:shd w:val="clear" w:color="auto" w:fill="auto"/>
            <w:vAlign w:val="center"/>
          </w:tcPr>
          <w:p w14:paraId="42FEFAAF" w14:textId="34B4DADD" w:rsidR="007224B8" w:rsidRDefault="007224B8" w:rsidP="005471D6">
            <w:r>
              <w:t>15%</w:t>
            </w:r>
          </w:p>
        </w:tc>
      </w:tr>
      <w:tr w:rsidR="007224B8" w:rsidRPr="001279DB" w14:paraId="1F7027A8" w14:textId="77777777" w:rsidTr="0069024D">
        <w:tc>
          <w:tcPr>
            <w:tcW w:w="5921" w:type="dxa"/>
            <w:shd w:val="clear" w:color="auto" w:fill="auto"/>
            <w:vAlign w:val="center"/>
          </w:tcPr>
          <w:p w14:paraId="3A1BC26C" w14:textId="2CAE0CEF" w:rsidR="007224B8" w:rsidRDefault="007224B8" w:rsidP="005471D6">
            <w:r>
              <w:t>Final project paper</w:t>
            </w:r>
          </w:p>
        </w:tc>
        <w:tc>
          <w:tcPr>
            <w:tcW w:w="1260" w:type="dxa"/>
            <w:shd w:val="clear" w:color="auto" w:fill="auto"/>
            <w:vAlign w:val="center"/>
          </w:tcPr>
          <w:p w14:paraId="55FE7F8D" w14:textId="2C32E971" w:rsidR="007224B8" w:rsidRDefault="007224B8" w:rsidP="005471D6">
            <w:r>
              <w:t>15%</w:t>
            </w:r>
          </w:p>
        </w:tc>
      </w:tr>
    </w:tbl>
    <w:tbl>
      <w:tblPr>
        <w:tblpPr w:leftFromText="187" w:rightFromText="187" w:vertAnchor="text" w:horzAnchor="page" w:tblpX="8916" w:tblpY="-26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1"/>
        <w:gridCol w:w="1635"/>
      </w:tblGrid>
      <w:tr w:rsidR="005471D6" w:rsidRPr="001279DB" w14:paraId="163F8B83" w14:textId="77777777" w:rsidTr="001745D6">
        <w:tc>
          <w:tcPr>
            <w:tcW w:w="468" w:type="dxa"/>
            <w:shd w:val="clear" w:color="auto" w:fill="auto"/>
            <w:vAlign w:val="center"/>
          </w:tcPr>
          <w:p w14:paraId="395E8A83" w14:textId="77777777" w:rsidR="005471D6" w:rsidRPr="001279DB" w:rsidRDefault="005471D6" w:rsidP="001745D6">
            <w:r w:rsidRPr="001279DB">
              <w:t>A</w:t>
            </w:r>
          </w:p>
        </w:tc>
        <w:tc>
          <w:tcPr>
            <w:tcW w:w="1635" w:type="dxa"/>
            <w:shd w:val="clear" w:color="auto" w:fill="auto"/>
            <w:vAlign w:val="center"/>
          </w:tcPr>
          <w:p w14:paraId="7AF4A3DF" w14:textId="77777777" w:rsidR="005471D6" w:rsidRPr="001279DB" w:rsidRDefault="005471D6" w:rsidP="001745D6">
            <w:r w:rsidRPr="001279DB">
              <w:t>&gt;</w:t>
            </w:r>
            <w:r>
              <w:t>90</w:t>
            </w:r>
            <w:r w:rsidRPr="001279DB">
              <w:t>%</w:t>
            </w:r>
          </w:p>
        </w:tc>
      </w:tr>
      <w:tr w:rsidR="005471D6" w:rsidRPr="001279DB" w14:paraId="5C28713C" w14:textId="77777777" w:rsidTr="001745D6">
        <w:tc>
          <w:tcPr>
            <w:tcW w:w="468" w:type="dxa"/>
            <w:shd w:val="clear" w:color="auto" w:fill="auto"/>
            <w:vAlign w:val="center"/>
          </w:tcPr>
          <w:p w14:paraId="1ED7F0D7" w14:textId="77777777" w:rsidR="005471D6" w:rsidRPr="001279DB" w:rsidRDefault="005471D6" w:rsidP="001745D6">
            <w:r w:rsidRPr="001279DB">
              <w:t>B</w:t>
            </w:r>
          </w:p>
        </w:tc>
        <w:tc>
          <w:tcPr>
            <w:tcW w:w="1635" w:type="dxa"/>
            <w:shd w:val="clear" w:color="auto" w:fill="auto"/>
            <w:vAlign w:val="center"/>
          </w:tcPr>
          <w:p w14:paraId="5D3F302F" w14:textId="77777777" w:rsidR="005471D6" w:rsidRPr="001279DB" w:rsidRDefault="005471D6" w:rsidP="001745D6">
            <w:r>
              <w:t>80</w:t>
            </w:r>
            <w:r w:rsidRPr="001279DB">
              <w:t>-</w:t>
            </w:r>
            <w:r>
              <w:t>89</w:t>
            </w:r>
            <w:r w:rsidRPr="001279DB">
              <w:t>%</w:t>
            </w:r>
          </w:p>
        </w:tc>
      </w:tr>
      <w:tr w:rsidR="005471D6" w:rsidRPr="001279DB" w14:paraId="78DA20D0" w14:textId="77777777" w:rsidTr="001745D6">
        <w:tc>
          <w:tcPr>
            <w:tcW w:w="468" w:type="dxa"/>
            <w:shd w:val="clear" w:color="auto" w:fill="auto"/>
            <w:vAlign w:val="center"/>
          </w:tcPr>
          <w:p w14:paraId="168CF5CC" w14:textId="77777777" w:rsidR="005471D6" w:rsidRPr="001279DB" w:rsidRDefault="005471D6" w:rsidP="001745D6">
            <w:r w:rsidRPr="001279DB">
              <w:t>C</w:t>
            </w:r>
          </w:p>
        </w:tc>
        <w:tc>
          <w:tcPr>
            <w:tcW w:w="1635" w:type="dxa"/>
            <w:shd w:val="clear" w:color="auto" w:fill="auto"/>
            <w:vAlign w:val="center"/>
          </w:tcPr>
          <w:p w14:paraId="38BE5546" w14:textId="77777777" w:rsidR="005471D6" w:rsidRPr="001279DB" w:rsidRDefault="005471D6" w:rsidP="001745D6">
            <w:r>
              <w:t>70</w:t>
            </w:r>
            <w:r w:rsidRPr="001279DB">
              <w:t>-</w:t>
            </w:r>
            <w:r>
              <w:t>79</w:t>
            </w:r>
            <w:r w:rsidRPr="001279DB">
              <w:t>%</w:t>
            </w:r>
          </w:p>
        </w:tc>
      </w:tr>
      <w:tr w:rsidR="005471D6" w:rsidRPr="001279DB" w14:paraId="42FA0D5A" w14:textId="77777777" w:rsidTr="001745D6">
        <w:tc>
          <w:tcPr>
            <w:tcW w:w="468" w:type="dxa"/>
            <w:shd w:val="clear" w:color="auto" w:fill="auto"/>
            <w:vAlign w:val="center"/>
          </w:tcPr>
          <w:p w14:paraId="6329C937" w14:textId="77777777" w:rsidR="005471D6" w:rsidRPr="001279DB" w:rsidRDefault="005471D6" w:rsidP="001745D6">
            <w:r w:rsidRPr="001279DB">
              <w:t>D</w:t>
            </w:r>
          </w:p>
        </w:tc>
        <w:tc>
          <w:tcPr>
            <w:tcW w:w="1635" w:type="dxa"/>
            <w:shd w:val="clear" w:color="auto" w:fill="auto"/>
            <w:vAlign w:val="center"/>
          </w:tcPr>
          <w:p w14:paraId="55193459" w14:textId="77777777" w:rsidR="005471D6" w:rsidRPr="001279DB" w:rsidRDefault="005471D6" w:rsidP="001745D6">
            <w:r>
              <w:t>60</w:t>
            </w:r>
            <w:r w:rsidRPr="001279DB">
              <w:t>-</w:t>
            </w:r>
            <w:r>
              <w:t>69</w:t>
            </w:r>
            <w:r w:rsidRPr="001279DB">
              <w:t>%</w:t>
            </w:r>
          </w:p>
        </w:tc>
      </w:tr>
      <w:tr w:rsidR="005471D6" w:rsidRPr="001279DB" w14:paraId="08F57E03" w14:textId="77777777" w:rsidTr="001745D6">
        <w:tc>
          <w:tcPr>
            <w:tcW w:w="468" w:type="dxa"/>
            <w:shd w:val="clear" w:color="auto" w:fill="auto"/>
            <w:vAlign w:val="center"/>
          </w:tcPr>
          <w:p w14:paraId="0DDF196E" w14:textId="77777777" w:rsidR="005471D6" w:rsidRPr="001279DB" w:rsidRDefault="005471D6" w:rsidP="001745D6">
            <w:r w:rsidRPr="001279DB">
              <w:t>E</w:t>
            </w:r>
          </w:p>
        </w:tc>
        <w:tc>
          <w:tcPr>
            <w:tcW w:w="1635" w:type="dxa"/>
            <w:shd w:val="clear" w:color="auto" w:fill="auto"/>
            <w:vAlign w:val="center"/>
          </w:tcPr>
          <w:p w14:paraId="42DF3B5F" w14:textId="77777777" w:rsidR="005471D6" w:rsidRPr="001279DB" w:rsidRDefault="005471D6" w:rsidP="001745D6">
            <w:r w:rsidRPr="001279DB">
              <w:t>&lt;</w:t>
            </w:r>
            <w:r>
              <w:t>60</w:t>
            </w:r>
            <w:r w:rsidRPr="001279DB">
              <w:t>%</w:t>
            </w:r>
          </w:p>
        </w:tc>
      </w:tr>
    </w:tbl>
    <w:p w14:paraId="73781887" w14:textId="39BA6644" w:rsidR="00BB39AD" w:rsidRDefault="00BB39AD" w:rsidP="005471D6"/>
    <w:p w14:paraId="374265FF" w14:textId="4703AFB2" w:rsidR="001279DB" w:rsidRPr="001279DB" w:rsidRDefault="001279DB" w:rsidP="005471D6">
      <w:pPr>
        <w:rPr>
          <w:rFonts w:ascii="Times New Roman" w:eastAsia="MS Mincho" w:hAnsi="Times New Roman"/>
          <w:color w:val="000000"/>
          <w:sz w:val="24"/>
          <w:szCs w:val="24"/>
          <w:lang w:eastAsia="ja-JP"/>
        </w:rPr>
      </w:pPr>
      <w:r>
        <w:rPr>
          <w:b/>
        </w:rPr>
        <w:t xml:space="preserve">Late work policy: </w:t>
      </w:r>
      <w:r>
        <w:t xml:space="preserve">Work less than one week late will have </w:t>
      </w:r>
      <w:r w:rsidRPr="001279DB">
        <w:t>a 25% score reduction. Work more than one week late will have a 50% score reduction. The</w:t>
      </w:r>
      <w:r>
        <w:t>se penalties can be waived with prior approval.</w:t>
      </w:r>
    </w:p>
    <w:p w14:paraId="45385171" w14:textId="1C1959A3" w:rsidR="0088706C" w:rsidRPr="0068712D" w:rsidRDefault="00061137" w:rsidP="005471D6">
      <w:r w:rsidRPr="000257B4">
        <w:rPr>
          <w:b/>
        </w:rPr>
        <w:t>Requests for</w:t>
      </w:r>
      <w:r w:rsidRPr="000257B4">
        <w:t xml:space="preserve"> </w:t>
      </w:r>
      <w:r w:rsidR="001A3CE5">
        <w:rPr>
          <w:b/>
        </w:rPr>
        <w:t>incomplete</w:t>
      </w:r>
      <w:r w:rsidRPr="000257B4">
        <w:rPr>
          <w:b/>
        </w:rPr>
        <w:t xml:space="preserve"> (I) </w:t>
      </w:r>
      <w:r w:rsidR="001A3CE5">
        <w:rPr>
          <w:b/>
        </w:rPr>
        <w:t>or</w:t>
      </w:r>
      <w:r w:rsidRPr="000257B4">
        <w:rPr>
          <w:b/>
        </w:rPr>
        <w:t xml:space="preserve"> withdrawal (W)</w:t>
      </w:r>
      <w:r w:rsidRPr="000257B4">
        <w:t xml:space="preserve"> must be made in accordance with University policies</w:t>
      </w:r>
      <w:r w:rsidR="001A3CE5">
        <w:t>,</w:t>
      </w:r>
      <w:r w:rsidRPr="000257B4">
        <w:t xml:space="preserve"> which are available </w:t>
      </w:r>
      <w:r w:rsidR="008B14BA" w:rsidRPr="008B14BA">
        <w:t xml:space="preserve">at </w:t>
      </w:r>
      <w:hyperlink r:id="rId11" w:anchor="incomplete" w:history="1">
        <w:r w:rsidR="008B14BA" w:rsidRPr="008B14BA">
          <w:rPr>
            <w:rStyle w:val="Hyperlink"/>
            <w:bCs/>
          </w:rPr>
          <w:t>http://catalog.arizona.edu/policy/grades-and-grading-system#incomplete</w:t>
        </w:r>
      </w:hyperlink>
      <w:r w:rsidR="008B14BA" w:rsidRPr="008B14BA">
        <w:t xml:space="preserve"> and </w:t>
      </w:r>
      <w:hyperlink r:id="rId12" w:anchor="Withdrawal" w:history="1">
        <w:r w:rsidR="008B14BA" w:rsidRPr="008B14BA">
          <w:rPr>
            <w:rStyle w:val="Hyperlink"/>
            <w:bCs/>
          </w:rPr>
          <w:t>http://catalog.arizona.edu/policy/grades-and-grading-system#Withdrawal</w:t>
        </w:r>
      </w:hyperlink>
      <w:r w:rsidR="008B14BA">
        <w:t xml:space="preserve"> </w:t>
      </w:r>
      <w:r w:rsidRPr="000257B4">
        <w:t>respectively.</w:t>
      </w:r>
    </w:p>
    <w:p w14:paraId="4AE823FC" w14:textId="0897DE50" w:rsidR="007B33B2" w:rsidRPr="008B14BA" w:rsidRDefault="007B33B2" w:rsidP="005471D6">
      <w:pPr>
        <w:pStyle w:val="Subtitle"/>
      </w:pPr>
      <w:r w:rsidRPr="001A3CE5">
        <w:t>Honors Credit</w:t>
      </w:r>
    </w:p>
    <w:p w14:paraId="46B961A6" w14:textId="4FB58D2F" w:rsidR="007B33B2" w:rsidRDefault="00D310C9" w:rsidP="005471D6">
      <w:r>
        <w:t>Undergraduate s</w:t>
      </w:r>
      <w:r w:rsidR="007B33B2" w:rsidRPr="008B14BA">
        <w:t>tudents wishing to contract this course for Honors Credit should email me to set up an appointment to discuss the terms of the cont</w:t>
      </w:r>
      <w:r w:rsidR="007B33B2">
        <w:t>r</w:t>
      </w:r>
      <w:r w:rsidR="007B33B2" w:rsidRPr="008B14BA">
        <w:t xml:space="preserve">act. Information on Honors Contracts can be found at </w:t>
      </w:r>
      <w:hyperlink r:id="rId13" w:history="1">
        <w:r w:rsidR="007B33B2" w:rsidRPr="00FC4929">
          <w:rPr>
            <w:rStyle w:val="Hyperlink"/>
          </w:rPr>
          <w:t>https://www.honors.arizona.edu/honors-contracts</w:t>
        </w:r>
      </w:hyperlink>
      <w:r w:rsidR="007B33B2" w:rsidRPr="008B14BA">
        <w:t xml:space="preserve">. </w:t>
      </w:r>
      <w:r w:rsidR="007B33B2" w:rsidRPr="000257B4">
        <w:t xml:space="preserve"> </w:t>
      </w:r>
    </w:p>
    <w:p w14:paraId="3AB28235" w14:textId="77777777" w:rsidR="005471D6" w:rsidRDefault="005471D6">
      <w:pPr>
        <w:widowControl/>
        <w:autoSpaceDE/>
        <w:autoSpaceDN/>
        <w:adjustRightInd/>
        <w:spacing w:after="0"/>
        <w:ind w:left="0"/>
        <w:rPr>
          <w:b/>
          <w:sz w:val="24"/>
          <w:szCs w:val="24"/>
        </w:rPr>
      </w:pPr>
      <w:r>
        <w:br w:type="page"/>
      </w:r>
    </w:p>
    <w:p w14:paraId="50E3F4BF" w14:textId="71C55749" w:rsidR="00D57AEA" w:rsidRPr="001A3CE5" w:rsidRDefault="00D57AEA" w:rsidP="005471D6">
      <w:pPr>
        <w:pStyle w:val="Subtitle"/>
      </w:pPr>
      <w:r w:rsidRPr="001A3CE5">
        <w:lastRenderedPageBreak/>
        <w:t>Classroom Behavior</w:t>
      </w:r>
      <w:r w:rsidR="008847DF" w:rsidRPr="001A3CE5">
        <w:t xml:space="preserve"> Policy</w:t>
      </w:r>
    </w:p>
    <w:p w14:paraId="54311C40" w14:textId="77777777" w:rsidR="00BB6D76" w:rsidRPr="000257B4" w:rsidRDefault="00BB6D76" w:rsidP="005471D6">
      <w:r w:rsidRPr="000257B4">
        <w:t>To foster a positive learning environment, students and instructors have a shared responsibility. We want a safe, welcoming</w:t>
      </w:r>
      <w:r w:rsidR="001A3CE5">
        <w:t>,</w:t>
      </w:r>
      <w:r w:rsidRPr="000257B4">
        <w:t xml:space="preserve"> and inclusive environment where all of us feel comfortable with each other and where we can challenge ourselves to succeed. To that end, our focus is on the tasks at hand and not on extraneous activities (</w:t>
      </w:r>
      <w:r w:rsidR="001A3CE5">
        <w:t>e.g.,</w:t>
      </w:r>
      <w:r w:rsidRPr="000257B4">
        <w:t xml:space="preserve"> texting, chatting, reading a newspaper, making phone calls, web surfing, etc</w:t>
      </w:r>
      <w:r w:rsidR="001A3CE5">
        <w:t>.</w:t>
      </w:r>
      <w:r w:rsidRPr="000257B4">
        <w:t>).</w:t>
      </w:r>
    </w:p>
    <w:p w14:paraId="7B15AD6C" w14:textId="77777777" w:rsidR="00AB0305" w:rsidRPr="000257B4" w:rsidRDefault="00BB6D76" w:rsidP="005471D6">
      <w:r w:rsidRPr="000257B4">
        <w:t>Students are asked to refrain from disruptive conversations with people sitting around them during lecture. Students observed engaging in disruptive activity will be asked to cease this behavior.</w:t>
      </w:r>
      <w:r w:rsidR="000257B4">
        <w:t xml:space="preserve"> </w:t>
      </w:r>
      <w:r w:rsidR="00AB0305" w:rsidRPr="000257B4">
        <w:t>Those</w:t>
      </w:r>
      <w:r w:rsidRPr="000257B4">
        <w:t xml:space="preserve"> who continue to disrupt the class will be asked to leave lecture or discussion and may be reported to the Dean of Students. </w:t>
      </w:r>
    </w:p>
    <w:p w14:paraId="09AAF0D7" w14:textId="77777777" w:rsidR="007B33B2" w:rsidRPr="000257B4" w:rsidRDefault="007B33B2" w:rsidP="005471D6">
      <w:pPr>
        <w:pStyle w:val="Subtitle"/>
      </w:pPr>
      <w:r w:rsidRPr="000257B4">
        <w:t>Absence and Class Participation Policy</w:t>
      </w:r>
    </w:p>
    <w:p w14:paraId="1BEAB436" w14:textId="77777777" w:rsidR="005471D6" w:rsidRPr="008B14BA" w:rsidRDefault="005471D6" w:rsidP="005471D6">
      <w:pPr>
        <w:rPr>
          <w:highlight w:val="yellow"/>
        </w:rPr>
      </w:pPr>
      <w:r w:rsidRPr="008B14BA">
        <w:t xml:space="preserve">The UA’s policy concerning Class Attendance, Participation, and Administrative Drops is available at: </w:t>
      </w:r>
      <w:hyperlink r:id="rId14" w:history="1">
        <w:r w:rsidRPr="008B14BA">
          <w:rPr>
            <w:rStyle w:val="Hyperlink"/>
          </w:rPr>
          <w:t>http://catalog.arizona.edu/policy/class-attendance-participation-and-administrative-drop</w:t>
        </w:r>
      </w:hyperlink>
      <w:r w:rsidRPr="008B14BA">
        <w:t xml:space="preserve"> </w:t>
      </w:r>
    </w:p>
    <w:p w14:paraId="16103504" w14:textId="77777777" w:rsidR="005471D6" w:rsidRDefault="005471D6" w:rsidP="005471D6">
      <w:pPr>
        <w:rPr>
          <w:highlight w:val="yellow"/>
        </w:rPr>
      </w:pPr>
      <w:r w:rsidRPr="008B14BA">
        <w:t xml:space="preserve">The UA policy regarding absences for any sincerely held religious belief, observance or practice will be accommodated where reasonable, </w:t>
      </w:r>
      <w:hyperlink r:id="rId15" w:history="1">
        <w:r w:rsidRPr="008B14BA">
          <w:rPr>
            <w:rStyle w:val="Hyperlink"/>
          </w:rPr>
          <w:t>http://policy.arizona.edu/human-resources/religious-accommodation-policy</w:t>
        </w:r>
      </w:hyperlink>
      <w:r w:rsidRPr="008B14BA">
        <w:t>.</w:t>
      </w:r>
    </w:p>
    <w:p w14:paraId="06CE932D" w14:textId="77777777" w:rsidR="005471D6" w:rsidRPr="008B14BA" w:rsidRDefault="005471D6" w:rsidP="005471D6">
      <w:r w:rsidRPr="008B14BA">
        <w:t xml:space="preserve">Absences pre-approved by the UA Dean of Students (or Dean Designee) will be honored.  See:  </w:t>
      </w:r>
      <w:hyperlink r:id="rId16" w:history="1">
        <w:r w:rsidRPr="008B14BA">
          <w:rPr>
            <w:rStyle w:val="Hyperlink"/>
          </w:rPr>
          <w:t>https://deanofstudents.arizona.edu/absences</w:t>
        </w:r>
      </w:hyperlink>
      <w:r w:rsidRPr="008B14BA">
        <w:t xml:space="preserve">  </w:t>
      </w:r>
    </w:p>
    <w:p w14:paraId="3DF0EC15" w14:textId="77777777" w:rsidR="005471D6" w:rsidRDefault="005471D6" w:rsidP="005471D6">
      <w:r w:rsidRPr="000257B4">
        <w:t xml:space="preserve">Participating in </w:t>
      </w:r>
      <w:r>
        <w:t xml:space="preserve">the </w:t>
      </w:r>
      <w:r w:rsidRPr="000257B4">
        <w:t xml:space="preserve">course and </w:t>
      </w:r>
      <w:r w:rsidRPr="007A746B">
        <w:t xml:space="preserve">attending lectures and other course events are vital to the learning process. As such, attendance is required at all lectures and discussion section meetings. Absences may affect a student’s final course grade. If you anticipate being absent, are unexpectedly absent, or are unable to participate in class online activities, please contact </w:t>
      </w:r>
      <w:r>
        <w:t>the instructor</w:t>
      </w:r>
      <w:r w:rsidRPr="007A746B">
        <w:t xml:space="preserve"> as soon as possible. To request a disability-related accommodation to this attendance policy, please contact the Disability Resource Center at (520) 621-3268 or drc-info@email.arizona.edu. If you are experiencing unexpected barriers to your success in your courses, the Dean of Students Office is a central support resource for all students and may be helpful. The Dean of Students Office </w:t>
      </w:r>
      <w:proofErr w:type="gramStart"/>
      <w:r w:rsidRPr="007A746B">
        <w:t>is located in</w:t>
      </w:r>
      <w:proofErr w:type="gramEnd"/>
      <w:r w:rsidRPr="007A746B">
        <w:t xml:space="preserve"> the Robert L. Nugent Building, room 100, or call 520-621-7057. </w:t>
      </w:r>
    </w:p>
    <w:p w14:paraId="696BCAF0" w14:textId="77777777" w:rsidR="005471D6" w:rsidRPr="005471D6" w:rsidRDefault="005471D6" w:rsidP="005471D6">
      <w:r w:rsidRPr="005471D6">
        <w:t xml:space="preserve">If you feel </w:t>
      </w:r>
      <w:proofErr w:type="gramStart"/>
      <w:r w:rsidRPr="005471D6">
        <w:t>sick, or</w:t>
      </w:r>
      <w:proofErr w:type="gramEnd"/>
      <w:r w:rsidRPr="005471D6">
        <w:t xml:space="preserve"> may have been in contact with someone who is infectious, stay home. Except for seeking medical care, avoid contact with others and do not travel. </w:t>
      </w:r>
    </w:p>
    <w:p w14:paraId="67555138" w14:textId="77777777" w:rsidR="005471D6" w:rsidRPr="005471D6" w:rsidRDefault="005471D6" w:rsidP="005471D6">
      <w:r w:rsidRPr="005471D6">
        <w:t>Notify your instructor(s) if you will be missing a course meeting or an assignment deadline.  </w:t>
      </w:r>
    </w:p>
    <w:p w14:paraId="4F19D119" w14:textId="77777777" w:rsidR="005471D6" w:rsidRPr="005471D6" w:rsidRDefault="005471D6" w:rsidP="005471D6">
      <w:r w:rsidRPr="005471D6">
        <w:t xml:space="preserve">Non-attendance for any reason does </w:t>
      </w:r>
      <w:r w:rsidRPr="005471D6">
        <w:rPr>
          <w:b/>
        </w:rPr>
        <w:t>not</w:t>
      </w:r>
      <w:r w:rsidRPr="005471D6">
        <w:t xml:space="preserve"> guarantee an automatic extension of due date or rescheduling of examinations/assessments.   </w:t>
      </w:r>
    </w:p>
    <w:p w14:paraId="2C777A4F" w14:textId="77777777" w:rsidR="005471D6" w:rsidRPr="005471D6" w:rsidRDefault="005471D6" w:rsidP="005471D6">
      <w:r w:rsidRPr="005471D6">
        <w:t>Please communicate and coordinate any request directly with your instructor.  </w:t>
      </w:r>
    </w:p>
    <w:p w14:paraId="7E9BF473" w14:textId="77777777" w:rsidR="005471D6" w:rsidRPr="005471D6" w:rsidRDefault="005471D6" w:rsidP="005471D6">
      <w:r w:rsidRPr="005471D6">
        <w:t xml:space="preserve">If you must miss the equivalent of more than one week of class, you should contact the Dean of Students Office </w:t>
      </w:r>
      <w:hyperlink r:id="rId17">
        <w:r w:rsidRPr="005471D6">
          <w:rPr>
            <w:rStyle w:val="Hyperlink"/>
          </w:rPr>
          <w:t>DOS-deanofstudents@email.arizona.edu</w:t>
        </w:r>
      </w:hyperlink>
      <w:r w:rsidRPr="005471D6">
        <w:t xml:space="preserve"> to share documentation about the challenges you are facing.</w:t>
      </w:r>
    </w:p>
    <w:p w14:paraId="3FFDD21E" w14:textId="77777777" w:rsidR="005471D6" w:rsidRPr="005471D6" w:rsidRDefault="005471D6" w:rsidP="005471D6">
      <w:r w:rsidRPr="005471D6">
        <w:t xml:space="preserve">Voluntary, free, and convenient </w:t>
      </w:r>
      <w:hyperlink r:id="rId18">
        <w:r w:rsidRPr="005471D6">
          <w:rPr>
            <w:rStyle w:val="Hyperlink"/>
          </w:rPr>
          <w:t>COVID-19 testing</w:t>
        </w:r>
      </w:hyperlink>
      <w:r w:rsidRPr="005471D6">
        <w:t xml:space="preserve"> is available for students on Main Campus. </w:t>
      </w:r>
    </w:p>
    <w:p w14:paraId="0772A9EF" w14:textId="77777777" w:rsidR="005471D6" w:rsidRPr="005471D6" w:rsidRDefault="005471D6" w:rsidP="005471D6">
      <w:r w:rsidRPr="005471D6">
        <w:t xml:space="preserve">If you test positive for COVID-19 and you are participating in on-campus activities, you must report your results to Campus Health. To learn more about the process for reporting a positive test, visit the </w:t>
      </w:r>
      <w:hyperlink r:id="rId19" w:history="1">
        <w:r w:rsidRPr="005471D6">
          <w:rPr>
            <w:rStyle w:val="Hyperlink"/>
          </w:rPr>
          <w:t>Case Notification Protocol</w:t>
        </w:r>
      </w:hyperlink>
      <w:r w:rsidRPr="005471D6">
        <w:t xml:space="preserve">. </w:t>
      </w:r>
    </w:p>
    <w:p w14:paraId="54EDF1EA" w14:textId="77777777" w:rsidR="005471D6" w:rsidRPr="005471D6" w:rsidRDefault="005471D6" w:rsidP="005471D6">
      <w:r w:rsidRPr="005471D6">
        <w:t xml:space="preserve">COVID-19 vaccine is available for all students at </w:t>
      </w:r>
      <w:hyperlink r:id="rId20">
        <w:r w:rsidRPr="005471D6">
          <w:rPr>
            <w:rStyle w:val="Hyperlink"/>
          </w:rPr>
          <w:t>Campus Health</w:t>
        </w:r>
      </w:hyperlink>
      <w:r w:rsidRPr="005471D6">
        <w:t>.</w:t>
      </w:r>
    </w:p>
    <w:p w14:paraId="476691C6" w14:textId="77777777" w:rsidR="005471D6" w:rsidRPr="005471D6" w:rsidRDefault="005471D6" w:rsidP="005471D6">
      <w:r w:rsidRPr="005471D6">
        <w:t>Visit the </w:t>
      </w:r>
      <w:proofErr w:type="spellStart"/>
      <w:r w:rsidRPr="005471D6">
        <w:fldChar w:fldCharType="begin"/>
      </w:r>
      <w:r w:rsidRPr="005471D6">
        <w:instrText xml:space="preserve"> HYPERLINK "https://www.arizona.edu/coronavirus-covid-19-information" \h </w:instrText>
      </w:r>
      <w:r w:rsidRPr="005471D6">
        <w:fldChar w:fldCharType="separate"/>
      </w:r>
      <w:r w:rsidRPr="005471D6">
        <w:rPr>
          <w:rStyle w:val="Hyperlink"/>
        </w:rPr>
        <w:t>UArizona</w:t>
      </w:r>
      <w:proofErr w:type="spellEnd"/>
      <w:r w:rsidRPr="005471D6">
        <w:rPr>
          <w:rStyle w:val="Hyperlink"/>
        </w:rPr>
        <w:t> COVID-19</w:t>
      </w:r>
      <w:r w:rsidRPr="005471D6">
        <w:fldChar w:fldCharType="end"/>
      </w:r>
      <w:r w:rsidRPr="005471D6">
        <w:t> page for regular updates. </w:t>
      </w:r>
    </w:p>
    <w:p w14:paraId="50D7ACF4" w14:textId="77777777" w:rsidR="005471D6" w:rsidRPr="00B07F63" w:rsidRDefault="005471D6" w:rsidP="005471D6">
      <w:pPr>
        <w:pStyle w:val="Subtitle"/>
        <w:rPr>
          <w:highlight w:val="yellow"/>
        </w:rPr>
      </w:pPr>
      <w:r w:rsidRPr="00B07F63">
        <w:lastRenderedPageBreak/>
        <w:t>Threatening Behavior Policy</w:t>
      </w:r>
      <w:r w:rsidRPr="00B07F63">
        <w:rPr>
          <w:highlight w:val="yellow"/>
        </w:rPr>
        <w:t xml:space="preserve"> </w:t>
      </w:r>
    </w:p>
    <w:p w14:paraId="41F78C8C" w14:textId="54FC6541" w:rsidR="005471D6" w:rsidRDefault="005471D6" w:rsidP="005471D6">
      <w:r w:rsidRPr="000257B4">
        <w:t>The UA Threatening Behavior by Students Policy prohibits threats of physical harm to any member of the University community, including to oneself.</w:t>
      </w:r>
      <w:r>
        <w:t xml:space="preserve"> See </w:t>
      </w:r>
      <w:hyperlink r:id="rId21" w:history="1">
        <w:r w:rsidRPr="000257B4">
          <w:rPr>
            <w:rStyle w:val="Hyperlink"/>
          </w:rPr>
          <w:t>http://policy.arizona.edu/education-and-student-affairs/threatening-behavior-students</w:t>
        </w:r>
      </w:hyperlink>
      <w:r w:rsidRPr="000257B4">
        <w:t>.</w:t>
      </w:r>
    </w:p>
    <w:p w14:paraId="09B6D242" w14:textId="35A2CF4D" w:rsidR="005471D6" w:rsidRDefault="005471D6" w:rsidP="005471D6">
      <w:pPr>
        <w:pStyle w:val="Subtitle"/>
      </w:pPr>
      <w:r w:rsidRPr="00F31056">
        <w:t>Academic advising</w:t>
      </w:r>
    </w:p>
    <w:p w14:paraId="42402DEC" w14:textId="62ADF075" w:rsidR="005471D6" w:rsidRPr="00F31056" w:rsidRDefault="005471D6" w:rsidP="005471D6">
      <w:pPr>
        <w:rPr>
          <w:color w:val="000000"/>
        </w:rPr>
      </w:pPr>
      <w:r w:rsidRPr="00F31056">
        <w:t>If you have questions about your academic progress this semester, please reach out to your academic advisor (</w:t>
      </w:r>
      <w:hyperlink r:id="rId22">
        <w:r w:rsidRPr="00F31056">
          <w:rPr>
            <w:color w:val="1155CC"/>
            <w:u w:val="single"/>
          </w:rPr>
          <w:t>https://advising.arizona.edu/advisors/major</w:t>
        </w:r>
      </w:hyperlink>
      <w:r w:rsidRPr="00F31056">
        <w:t>).  Contact the Advising Resource Center (</w:t>
      </w:r>
      <w:hyperlink r:id="rId23">
        <w:r w:rsidRPr="00F31056">
          <w:rPr>
            <w:color w:val="1155CC"/>
            <w:u w:val="single"/>
          </w:rPr>
          <w:t>https://advising.arizona.edu/</w:t>
        </w:r>
      </w:hyperlink>
      <w:r w:rsidRPr="00F31056">
        <w:t>) for all general advising questions and referral assistance.  Call 520-626-8667 or email to advising</w:t>
      </w:r>
      <w:proofErr w:type="gramStart"/>
      <w:r w:rsidRPr="00F31056">
        <w:t>@.arizona.edu</w:t>
      </w:r>
      <w:proofErr w:type="gramEnd"/>
    </w:p>
    <w:p w14:paraId="1CB06950" w14:textId="61120487" w:rsidR="005471D6" w:rsidRDefault="005471D6" w:rsidP="005471D6">
      <w:pPr>
        <w:pStyle w:val="Subtitle"/>
      </w:pPr>
      <w:r w:rsidRPr="00F31056">
        <w:t>Life challenges</w:t>
      </w:r>
    </w:p>
    <w:p w14:paraId="1CE8C384" w14:textId="0B449FAA" w:rsidR="005471D6" w:rsidRPr="00F31056" w:rsidRDefault="005471D6" w:rsidP="005471D6">
      <w:pPr>
        <w:rPr>
          <w:color w:val="000000"/>
        </w:rPr>
      </w:pPr>
      <w:r w:rsidRPr="00F31056">
        <w:rPr>
          <w:color w:val="000000"/>
        </w:rPr>
        <w:t>If you are experiencing unexpected barriers to your success in your courses, please note the Dean of Students Office is a central support resource for all students and may be helpful. The </w:t>
      </w:r>
      <w:hyperlink r:id="rId24">
        <w:r w:rsidRPr="00F31056">
          <w:rPr>
            <w:color w:val="0000FF"/>
            <w:u w:val="single"/>
          </w:rPr>
          <w:t>Dean of Students Office</w:t>
        </w:r>
      </w:hyperlink>
      <w:r w:rsidRPr="00F31056">
        <w:rPr>
          <w:color w:val="000000"/>
        </w:rPr>
        <w:t> can be reached at (520</w:t>
      </w:r>
      <w:r w:rsidRPr="00F31056">
        <w:t xml:space="preserve">) </w:t>
      </w:r>
      <w:r w:rsidRPr="00F31056">
        <w:rPr>
          <w:color w:val="000000"/>
        </w:rPr>
        <w:t xml:space="preserve">621-2057 or </w:t>
      </w:r>
      <w:hyperlink r:id="rId25">
        <w:r w:rsidRPr="00F31056">
          <w:rPr>
            <w:color w:val="0563C1"/>
            <w:u w:val="single"/>
          </w:rPr>
          <w:t>DOS-deanofstudents@email.arizona.edu</w:t>
        </w:r>
      </w:hyperlink>
      <w:r w:rsidRPr="00F31056">
        <w:rPr>
          <w:color w:val="000000"/>
        </w:rPr>
        <w:t>. </w:t>
      </w:r>
    </w:p>
    <w:p w14:paraId="385E8EE4" w14:textId="77777777" w:rsidR="005471D6" w:rsidRDefault="005471D6" w:rsidP="005471D6">
      <w:pPr>
        <w:pStyle w:val="Subtitle"/>
      </w:pPr>
      <w:r w:rsidRPr="00F31056">
        <w:t>Physical and mental-health challenges</w:t>
      </w:r>
    </w:p>
    <w:p w14:paraId="28A16098" w14:textId="42CFC8FE" w:rsidR="005471D6" w:rsidRPr="00F31056" w:rsidRDefault="005471D6" w:rsidP="005471D6">
      <w:pPr>
        <w:rPr>
          <w:color w:val="000000"/>
        </w:rPr>
      </w:pPr>
      <w:r w:rsidRPr="00F31056">
        <w:rPr>
          <w:color w:val="000000"/>
        </w:rPr>
        <w:t>If you are facing physical or mental health challenges this semester, please note that Campus Health provides quality medical and mental health care. For medical appointments, call (520</w:t>
      </w:r>
      <w:r w:rsidRPr="00F31056">
        <w:t xml:space="preserve">) </w:t>
      </w:r>
      <w:r w:rsidRPr="00F31056">
        <w:rPr>
          <w:color w:val="000000"/>
        </w:rPr>
        <w:t>621-9202. For After Hours care, call (520) 570-7898. For the Counseling &amp; Psych Services (CAPS) 24/7 hotline, call (520) 621-3334. </w:t>
      </w:r>
    </w:p>
    <w:p w14:paraId="48257BFA" w14:textId="77777777" w:rsidR="005471D6" w:rsidRDefault="005471D6" w:rsidP="005471D6">
      <w:pPr>
        <w:pStyle w:val="Subtitle"/>
      </w:pPr>
      <w:r w:rsidRPr="00A65BE6">
        <w:t>Statement on compliance with COVID-19 mitigation guidelines</w:t>
      </w:r>
    </w:p>
    <w:p w14:paraId="038D9820" w14:textId="45EE9F15" w:rsidR="005471D6" w:rsidRPr="005471D6" w:rsidRDefault="005471D6" w:rsidP="005471D6">
      <w:pPr>
        <w:rPr>
          <w:rFonts w:cstheme="minorHAnsi"/>
        </w:rPr>
      </w:pPr>
      <w:r w:rsidRPr="00A65BE6">
        <w:rPr>
          <w:rFonts w:cstheme="minorHAnsi"/>
          <w:color w:val="000000"/>
          <w:shd w:val="clear" w:color="auto" w:fill="FFFFFF"/>
        </w:rPr>
        <w:t>As we enter the Fall semester, your and my health and safety remain the university’s highest priority. To protect the health of everyone in this class, students are required to follow the university guidelines on COVID-19 mitigation. Please visit </w:t>
      </w:r>
      <w:hyperlink r:id="rId26" w:tgtFrame="_blank" w:history="1">
        <w:r w:rsidRPr="00A65BE6">
          <w:rPr>
            <w:rFonts w:cstheme="minorHAnsi"/>
            <w:color w:val="0000FF"/>
            <w:u w:val="single"/>
            <w:shd w:val="clear" w:color="auto" w:fill="FFFFFF"/>
          </w:rPr>
          <w:t>www.covid19.arizona.edu</w:t>
        </w:r>
      </w:hyperlink>
      <w:r w:rsidRPr="00A65BE6">
        <w:rPr>
          <w:rFonts w:cstheme="minorHAnsi"/>
          <w:color w:val="000000"/>
          <w:shd w:val="clear" w:color="auto" w:fill="FFFFFF"/>
        </w:rPr>
        <w:t xml:space="preserve">. </w:t>
      </w:r>
    </w:p>
    <w:p w14:paraId="5DC064D0" w14:textId="2D647FF5" w:rsidR="008847DF" w:rsidRPr="00B07F63" w:rsidRDefault="008847DF" w:rsidP="005471D6">
      <w:pPr>
        <w:pStyle w:val="Subtitle"/>
        <w:rPr>
          <w:highlight w:val="yellow"/>
        </w:rPr>
      </w:pPr>
      <w:r w:rsidRPr="00B07F63">
        <w:t>Threatening Behavior Policy</w:t>
      </w:r>
      <w:r w:rsidRPr="00B07F63">
        <w:rPr>
          <w:highlight w:val="yellow"/>
        </w:rPr>
        <w:t xml:space="preserve"> </w:t>
      </w:r>
    </w:p>
    <w:p w14:paraId="38E874FA" w14:textId="77777777" w:rsidR="00A13828" w:rsidRPr="00A13828" w:rsidRDefault="008847DF" w:rsidP="005471D6">
      <w:r w:rsidRPr="000257B4">
        <w:t xml:space="preserve">The </w:t>
      </w:r>
      <w:r w:rsidR="00C01086" w:rsidRPr="000257B4">
        <w:t xml:space="preserve">UA Threatening Behavior by Students </w:t>
      </w:r>
      <w:r w:rsidRPr="000257B4">
        <w:t>Policy prohibits threats of physical harm to any member of the University community, including to oneself.</w:t>
      </w:r>
      <w:r w:rsidR="000257B4">
        <w:t xml:space="preserve"> </w:t>
      </w:r>
      <w:r w:rsidR="00B07F63">
        <w:t>See</w:t>
      </w:r>
      <w:r w:rsidR="000257B4">
        <w:t xml:space="preserve"> </w:t>
      </w:r>
      <w:hyperlink r:id="rId27" w:history="1">
        <w:r w:rsidR="00C01086" w:rsidRPr="000257B4">
          <w:rPr>
            <w:rStyle w:val="Hyperlink"/>
          </w:rPr>
          <w:t>http://policy.arizona.edu/education-and-student-affairs/threatening-behavior-students</w:t>
        </w:r>
      </w:hyperlink>
      <w:r w:rsidR="00C01086" w:rsidRPr="000257B4">
        <w:t>.</w:t>
      </w:r>
    </w:p>
    <w:p w14:paraId="48DC667F" w14:textId="77777777" w:rsidR="000257B4" w:rsidRPr="00A13828" w:rsidRDefault="00D00C90" w:rsidP="005471D6">
      <w:pPr>
        <w:pStyle w:val="Subtitle"/>
        <w:rPr>
          <w:rStyle w:val="Strong"/>
          <w:b/>
          <w:bCs w:val="0"/>
        </w:rPr>
      </w:pPr>
      <w:r w:rsidRPr="00A13828">
        <w:rPr>
          <w:rStyle w:val="Strong"/>
          <w:b/>
          <w:bCs w:val="0"/>
        </w:rPr>
        <w:t>Accessibility and Accommodations</w:t>
      </w:r>
    </w:p>
    <w:p w14:paraId="348A67E5" w14:textId="60B1005D" w:rsidR="005471D6" w:rsidRPr="005471D6" w:rsidRDefault="005471D6" w:rsidP="005471D6">
      <w:pPr>
        <w:rPr>
          <w:rFonts w:ascii="Times New Roman" w:hAnsi="Times New Roman" w:cs="Times New Roman"/>
        </w:rPr>
      </w:pPr>
      <w:r>
        <w:t>Accessibility and Accommodations:</w:t>
      </w:r>
      <w:r>
        <w:rPr>
          <w:rStyle w:val="apple-converted-space"/>
          <w:rFonts w:ascii="Calibri" w:hAnsi="Calibri" w:cs="Calibri"/>
          <w:b/>
          <w:bCs/>
          <w:i/>
          <w:iCs/>
          <w:color w:val="000000"/>
          <w:sz w:val="22"/>
          <w:szCs w:val="22"/>
        </w:rPr>
        <w:t> </w:t>
      </w:r>
      <w:r>
        <w:t>At the University of Arizona, we strive to make learning experiences as accessible as possible. If you anticipate or experience barriers based on disability or pregnancy, please contact the Disability Resource Center (520-621-3268, </w:t>
      </w:r>
      <w:hyperlink r:id="rId28" w:history="1">
        <w:r>
          <w:rPr>
            <w:rStyle w:val="Hyperlink"/>
            <w:rFonts w:ascii="Calibri" w:hAnsi="Calibri" w:cs="Calibri"/>
            <w:i/>
            <w:iCs/>
            <w:color w:val="0563C1"/>
            <w:sz w:val="22"/>
            <w:szCs w:val="22"/>
          </w:rPr>
          <w:t>https://drc.arizona.edu</w:t>
        </w:r>
      </w:hyperlink>
      <w:r>
        <w:t>) to establish reasonable accommodations. </w:t>
      </w:r>
    </w:p>
    <w:p w14:paraId="21935495" w14:textId="10E4CC9D" w:rsidR="000257B4" w:rsidRPr="00B07F63" w:rsidRDefault="00D57AEA" w:rsidP="005471D6">
      <w:pPr>
        <w:pStyle w:val="Subtitle"/>
      </w:pPr>
      <w:r w:rsidRPr="00B07F63">
        <w:t>Code of Academic Integrity</w:t>
      </w:r>
    </w:p>
    <w:p w14:paraId="2C208AEF" w14:textId="77777777" w:rsidR="00D57AEA" w:rsidRPr="008B14BA" w:rsidRDefault="00D57AEA" w:rsidP="005471D6">
      <w:pPr>
        <w:rPr>
          <w:u w:val="single"/>
        </w:rPr>
      </w:pPr>
      <w:r w:rsidRPr="000257B4">
        <w:t xml:space="preserve">Students are encouraged to share intellectual views and discuss freely the principles and applications of course materials. However, graded work/exercises must be the product of independent effort unless otherwise instructed. Students are expected to adhere to the UA Code of Academic Integrity as described in the UA General Catalog. </w:t>
      </w:r>
      <w:r w:rsidR="008B14BA" w:rsidRPr="008B14BA">
        <w:t xml:space="preserve">See: </w:t>
      </w:r>
      <w:hyperlink r:id="rId29" w:history="1"/>
      <w:r w:rsidR="008B14BA" w:rsidRPr="008B14BA">
        <w:rPr>
          <w:u w:val="single"/>
        </w:rPr>
        <w:t xml:space="preserve"> </w:t>
      </w:r>
      <w:hyperlink r:id="rId30" w:tgtFrame="_blank" w:history="1">
        <w:r w:rsidR="008B14BA" w:rsidRPr="008B14BA">
          <w:rPr>
            <w:rStyle w:val="Hyperlink"/>
          </w:rPr>
          <w:t>http://deanofstudents.arizona.edu/academic-integrity/students/academic-integrity</w:t>
        </w:r>
      </w:hyperlink>
      <w:r w:rsidR="008B14BA" w:rsidRPr="008B14BA">
        <w:t>.</w:t>
      </w:r>
    </w:p>
    <w:p w14:paraId="777EAC24" w14:textId="77777777" w:rsidR="00633245" w:rsidRDefault="00CF384B" w:rsidP="005471D6">
      <w:r w:rsidRPr="000257B4">
        <w:t>The University Libraries have some excellent tips for avoiding plagiarism</w:t>
      </w:r>
      <w:r w:rsidR="00B07F63">
        <w:t>,</w:t>
      </w:r>
      <w:r w:rsidRPr="000257B4">
        <w:t xml:space="preserve"> available at</w:t>
      </w:r>
      <w:r w:rsidR="00C94F8F">
        <w:t xml:space="preserve"> </w:t>
      </w:r>
      <w:hyperlink r:id="rId31" w:history="1">
        <w:r w:rsidR="00C94F8F" w:rsidRPr="00C94F8F">
          <w:rPr>
            <w:rStyle w:val="Hyperlink"/>
          </w:rPr>
          <w:t>http://new.library.arizona.edu/research/citing/plagiarism</w:t>
        </w:r>
      </w:hyperlink>
      <w:r w:rsidRPr="000257B4">
        <w:t>.</w:t>
      </w:r>
    </w:p>
    <w:p w14:paraId="519EDF8E" w14:textId="77777777" w:rsidR="00D57AEA" w:rsidRPr="000257B4" w:rsidRDefault="00B8135E" w:rsidP="005471D6">
      <w:r w:rsidRPr="000257B4">
        <w:t>Selling class notes and/or other course materials to other students or to a third party for resale is not permitted without the instructor’s express written consent.</w:t>
      </w:r>
      <w:r w:rsidR="000257B4">
        <w:t xml:space="preserve"> </w:t>
      </w:r>
      <w:r w:rsidRPr="000257B4">
        <w:t xml:space="preserve">Violations to this and other course rules are subject to the Code of Academic Integrity and may result in course </w:t>
      </w:r>
      <w:r w:rsidR="00CA6E03" w:rsidRPr="000257B4">
        <w:t>s</w:t>
      </w:r>
      <w:r w:rsidRPr="000257B4">
        <w:t>anctions.</w:t>
      </w:r>
      <w:r w:rsidR="000257B4">
        <w:t xml:space="preserve"> </w:t>
      </w:r>
      <w:r w:rsidRPr="000257B4">
        <w:t xml:space="preserve">Additionally, students </w:t>
      </w:r>
      <w:r w:rsidRPr="000257B4">
        <w:lastRenderedPageBreak/>
        <w:t>who use D2L or UA e</w:t>
      </w:r>
      <w:r w:rsidR="00B07F63">
        <w:t>-</w:t>
      </w:r>
      <w:r w:rsidRPr="000257B4">
        <w:t>mail to sell or buy these copyrighted materials are subject to Code of Conduct Violations for misuse of student e</w:t>
      </w:r>
      <w:r w:rsidR="00B07F63">
        <w:t>-</w:t>
      </w:r>
      <w:r w:rsidRPr="000257B4">
        <w:t>mail addresses. This conduct may also constitute copyright infringement.</w:t>
      </w:r>
    </w:p>
    <w:p w14:paraId="56F33BCD" w14:textId="77777777" w:rsidR="003C5981" w:rsidRPr="00B07F63" w:rsidRDefault="00C01086" w:rsidP="005471D6">
      <w:pPr>
        <w:pStyle w:val="Subtitle"/>
      </w:pPr>
      <w:r w:rsidRPr="00B07F63">
        <w:t>UA Non</w:t>
      </w:r>
      <w:r w:rsidR="00CA6E03" w:rsidRPr="00B07F63">
        <w:t xml:space="preserve">discrimination and Anti-harassment Policy </w:t>
      </w:r>
    </w:p>
    <w:p w14:paraId="4C4A12EB" w14:textId="77777777" w:rsidR="003C5981" w:rsidRPr="000257B4" w:rsidRDefault="00C01086" w:rsidP="005471D6">
      <w:pPr>
        <w:rPr>
          <w:rStyle w:val="Hyperlink"/>
        </w:rPr>
      </w:pPr>
      <w:r w:rsidRPr="000257B4">
        <w:t xml:space="preserve">The University </w:t>
      </w:r>
      <w:r w:rsidR="00AC4F70" w:rsidRPr="000257B4">
        <w:t>is committed to creating and maintaining an environment free of discrimination</w:t>
      </w:r>
      <w:r w:rsidR="00B07F63">
        <w:t>; see</w:t>
      </w:r>
      <w:r w:rsidRPr="000257B4">
        <w:t xml:space="preserve"> </w:t>
      </w:r>
      <w:hyperlink r:id="rId32" w:history="1">
        <w:r w:rsidR="003C5981" w:rsidRPr="000257B4">
          <w:rPr>
            <w:rStyle w:val="Hyperlink"/>
          </w:rPr>
          <w:t>http://policy.arizona.edu/human-resources/nondiscrimination-and-anti-harassment-policy</w:t>
        </w:r>
      </w:hyperlink>
    </w:p>
    <w:p w14:paraId="50C4AD58" w14:textId="77777777" w:rsidR="003C5981" w:rsidRPr="000257B4" w:rsidRDefault="008367EE" w:rsidP="005471D6">
      <w:r w:rsidRPr="000257B4">
        <w:t>Our classroom is a place where everyone is encouraged to express well-formed opinions and their reasons for those opinions. We also want to create a tolerant and open environment where such opinions can be expressed without resorting to bullying or discrimination of others.</w:t>
      </w:r>
    </w:p>
    <w:p w14:paraId="243AD8FF" w14:textId="77777777" w:rsidR="00767A47" w:rsidRPr="00DC6A1D" w:rsidRDefault="00767A47" w:rsidP="005471D6">
      <w:pPr>
        <w:pStyle w:val="Subtitle"/>
      </w:pPr>
      <w:r w:rsidRPr="00DC6A1D">
        <w:t xml:space="preserve">Additional </w:t>
      </w:r>
      <w:r w:rsidR="00886DAC" w:rsidRPr="00DC6A1D">
        <w:t>Resources for S</w:t>
      </w:r>
      <w:r w:rsidRPr="00DC6A1D">
        <w:t>tudents</w:t>
      </w:r>
    </w:p>
    <w:p w14:paraId="00A361D1" w14:textId="77777777" w:rsidR="00CA6E03" w:rsidRPr="008B14BA" w:rsidRDefault="00767A47" w:rsidP="005471D6">
      <w:r w:rsidRPr="008B14BA">
        <w:t>UA Academic policies and procedures are available at</w:t>
      </w:r>
      <w:r w:rsidR="00DC6A1D" w:rsidRPr="008B14BA">
        <w:t xml:space="preserve"> </w:t>
      </w:r>
      <w:hyperlink r:id="rId33" w:history="1">
        <w:r w:rsidR="008B14BA" w:rsidRPr="008B14BA">
          <w:rPr>
            <w:rStyle w:val="Hyperlink"/>
          </w:rPr>
          <w:t>http://catalog.arizona.edu/policies</w:t>
        </w:r>
      </w:hyperlink>
      <w:r w:rsidR="008B14BA" w:rsidRPr="008B14BA">
        <w:t xml:space="preserve"> </w:t>
      </w:r>
    </w:p>
    <w:p w14:paraId="16EC44BA" w14:textId="77777777" w:rsidR="00CA6E03" w:rsidRPr="00A13828" w:rsidRDefault="00767A47" w:rsidP="005471D6">
      <w:pPr>
        <w:rPr>
          <w:b/>
        </w:rPr>
      </w:pPr>
      <w:r w:rsidRPr="008B14BA">
        <w:t>Student Assistance and Advocacy information is available at</w:t>
      </w:r>
      <w:r w:rsidR="00DC6A1D" w:rsidRPr="008B14BA">
        <w:t xml:space="preserve"> </w:t>
      </w:r>
      <w:hyperlink r:id="rId34" w:tgtFrame="_blank" w:history="1">
        <w:r w:rsidR="00D72D5F" w:rsidRPr="008B14BA">
          <w:rPr>
            <w:rStyle w:val="Hyperlink"/>
          </w:rPr>
          <w:t>http://deanofstudents.arizona.edu/student-assistance/students/student-assistance</w:t>
        </w:r>
      </w:hyperlink>
    </w:p>
    <w:p w14:paraId="01155716" w14:textId="77777777" w:rsidR="00CA6E03" w:rsidRPr="00DC6A1D" w:rsidRDefault="00D57AEA" w:rsidP="005471D6">
      <w:pPr>
        <w:pStyle w:val="Subtitle"/>
      </w:pPr>
      <w:r w:rsidRPr="00DC6A1D">
        <w:t>Confidentiality of Student Records</w:t>
      </w:r>
    </w:p>
    <w:p w14:paraId="2ABA98DC" w14:textId="77777777" w:rsidR="0098193D" w:rsidRPr="000257B4" w:rsidRDefault="008F7EC5" w:rsidP="005471D6">
      <w:hyperlink r:id="rId35" w:history="1">
        <w:r w:rsidR="0098193D" w:rsidRPr="0098193D">
          <w:rPr>
            <w:rStyle w:val="Hyperlink"/>
          </w:rPr>
          <w:t>http://www.registrar.arizona.edu/personal-information/family-educational-rights-and-privacy-act-1974-ferpa?topic=ferpa</w:t>
        </w:r>
      </w:hyperlink>
    </w:p>
    <w:p w14:paraId="5386F20C" w14:textId="77777777" w:rsidR="00D57AEA" w:rsidRPr="00DC6A1D" w:rsidRDefault="00D57AEA" w:rsidP="005471D6">
      <w:pPr>
        <w:pStyle w:val="Subtitle"/>
      </w:pPr>
      <w:r w:rsidRPr="00DC6A1D">
        <w:t>Subject to Change Statement</w:t>
      </w:r>
    </w:p>
    <w:p w14:paraId="745660AC" w14:textId="39A3693E" w:rsidR="006C6729" w:rsidRDefault="00D57AEA" w:rsidP="00FA6660">
      <w:r w:rsidRPr="000257B4">
        <w:t>Information contained in the course syllabus, other than the grade and absence policy, may be subject to change with advance notice, as deemed appropriate by the instructor</w:t>
      </w:r>
      <w:r w:rsidR="00305550">
        <w:t>s</w:t>
      </w:r>
      <w:r w:rsidRPr="000257B4">
        <w:t>.</w:t>
      </w:r>
    </w:p>
    <w:sectPr w:rsidR="006C6729" w:rsidSect="0088706C">
      <w:headerReference w:type="default" r:id="rId36"/>
      <w:footerReference w:type="default" r:id="rId37"/>
      <w:headerReference w:type="first" r:id="rId38"/>
      <w:type w:val="continuous"/>
      <w:pgSz w:w="12240" w:h="15840" w:code="1"/>
      <w:pgMar w:top="720" w:right="720" w:bottom="720" w:left="720" w:header="576" w:footer="432"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A7927A" w14:textId="77777777" w:rsidR="008F7EC5" w:rsidRDefault="008F7EC5" w:rsidP="005471D6">
      <w:r>
        <w:separator/>
      </w:r>
    </w:p>
    <w:p w14:paraId="54AB3A65" w14:textId="77777777" w:rsidR="008F7EC5" w:rsidRDefault="008F7EC5" w:rsidP="005471D6"/>
    <w:p w14:paraId="47EC19FF" w14:textId="77777777" w:rsidR="008F7EC5" w:rsidRDefault="008F7EC5" w:rsidP="005471D6"/>
  </w:endnote>
  <w:endnote w:type="continuationSeparator" w:id="0">
    <w:p w14:paraId="7C73A6EC" w14:textId="77777777" w:rsidR="008F7EC5" w:rsidRDefault="008F7EC5" w:rsidP="005471D6">
      <w:r>
        <w:continuationSeparator/>
      </w:r>
    </w:p>
    <w:p w14:paraId="7BD7B347" w14:textId="77777777" w:rsidR="008F7EC5" w:rsidRDefault="008F7EC5" w:rsidP="005471D6"/>
    <w:p w14:paraId="1D059B43" w14:textId="77777777" w:rsidR="008F7EC5" w:rsidRDefault="008F7EC5" w:rsidP="005471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Noto Sans Symbols">
    <w:altName w:val="Times New Roman"/>
    <w:panose1 w:val="020B0604020202020204"/>
    <w:charset w:val="00"/>
    <w:family w:val="auto"/>
    <w:pitch w:val="default"/>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Lucida Grande">
    <w:altName w:val="﷽﷽﷽﷽﷽﷽﷽﷽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6418AF" w14:textId="77777777" w:rsidR="009854B4" w:rsidRDefault="009854B4" w:rsidP="005471D6">
    <w:pPr>
      <w:pStyle w:val="Footer"/>
    </w:pPr>
    <w:r>
      <w:fldChar w:fldCharType="begin"/>
    </w:r>
    <w:r>
      <w:instrText xml:space="preserve"> PAGE   \* MERGEFORMAT </w:instrText>
    </w:r>
    <w:r>
      <w:fldChar w:fldCharType="separate"/>
    </w:r>
    <w:r w:rsidR="0046190D">
      <w:rPr>
        <w:noProof/>
      </w:rPr>
      <w:t>2</w:t>
    </w:r>
    <w:r>
      <w:rPr>
        <w:noProof/>
      </w:rPr>
      <w:fldChar w:fldCharType="end"/>
    </w:r>
  </w:p>
  <w:p w14:paraId="3013A833" w14:textId="77777777" w:rsidR="000E4B74" w:rsidRPr="000257B4" w:rsidRDefault="000E4B74" w:rsidP="005471D6">
    <w:pPr>
      <w:pStyle w:val="Footer"/>
    </w:pPr>
  </w:p>
  <w:p w14:paraId="7D286FF6" w14:textId="77777777" w:rsidR="00E72B46" w:rsidRDefault="00E72B46" w:rsidP="005471D6"/>
  <w:p w14:paraId="2CFE4C9D" w14:textId="77777777" w:rsidR="0078415B" w:rsidRDefault="0078415B" w:rsidP="005471D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338387" w14:textId="77777777" w:rsidR="008F7EC5" w:rsidRDefault="008F7EC5" w:rsidP="005471D6">
      <w:r>
        <w:separator/>
      </w:r>
    </w:p>
    <w:p w14:paraId="09499CC0" w14:textId="77777777" w:rsidR="008F7EC5" w:rsidRDefault="008F7EC5" w:rsidP="005471D6"/>
    <w:p w14:paraId="680F28E5" w14:textId="77777777" w:rsidR="008F7EC5" w:rsidRDefault="008F7EC5" w:rsidP="005471D6"/>
  </w:footnote>
  <w:footnote w:type="continuationSeparator" w:id="0">
    <w:p w14:paraId="3BF4DE0E" w14:textId="77777777" w:rsidR="008F7EC5" w:rsidRDefault="008F7EC5" w:rsidP="005471D6">
      <w:r>
        <w:continuationSeparator/>
      </w:r>
    </w:p>
    <w:p w14:paraId="3BF79FAB" w14:textId="77777777" w:rsidR="008F7EC5" w:rsidRDefault="008F7EC5" w:rsidP="005471D6"/>
    <w:p w14:paraId="25B54222" w14:textId="77777777" w:rsidR="008F7EC5" w:rsidRDefault="008F7EC5" w:rsidP="005471D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37E46C" w14:textId="77777777" w:rsidR="009854B4" w:rsidRDefault="009854B4" w:rsidP="005471D6">
    <w:pPr>
      <w:pStyle w:val="Header"/>
    </w:pPr>
  </w:p>
  <w:p w14:paraId="5D42D85A" w14:textId="77777777" w:rsidR="00E72B46" w:rsidRDefault="00E72B46" w:rsidP="005471D6"/>
  <w:p w14:paraId="3BE9DE1D" w14:textId="77777777" w:rsidR="0078415B" w:rsidRDefault="0078415B" w:rsidP="005471D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BDC572" w14:textId="77777777" w:rsidR="001A3CE5" w:rsidRDefault="001A3CE5" w:rsidP="005471D6">
    <w:pPr>
      <w:pStyle w:val="Header"/>
    </w:pPr>
    <w:r>
      <w:rPr>
        <w:noProof/>
      </w:rPr>
      <w:drawing>
        <wp:inline distT="0" distB="0" distL="0" distR="0" wp14:anchorId="79D18003" wp14:editId="7528F024">
          <wp:extent cx="3649400" cy="864875"/>
          <wp:effectExtent l="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a_horiz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685551" cy="87344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986E5E8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E04D5A"/>
    <w:multiLevelType w:val="hybridMultilevel"/>
    <w:tmpl w:val="7AA0C0FE"/>
    <w:lvl w:ilvl="0" w:tplc="D2D48B54">
      <w:start w:val="1"/>
      <w:numFmt w:val="decimal"/>
      <w:lvlText w:val="%1."/>
      <w:lvlJc w:val="left"/>
      <w:pPr>
        <w:tabs>
          <w:tab w:val="num" w:pos="1440"/>
        </w:tabs>
        <w:ind w:left="108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42F3885"/>
    <w:multiLevelType w:val="multilevel"/>
    <w:tmpl w:val="0FF215C8"/>
    <w:lvl w:ilvl="0">
      <w:start w:val="1"/>
      <w:numFmt w:val="bullet"/>
      <w:lvlText w:val="o"/>
      <w:lvlJc w:val="left"/>
      <w:pPr>
        <w:ind w:left="720" w:hanging="360"/>
      </w:pPr>
      <w:rPr>
        <w:rFonts w:ascii="Courier New" w:eastAsia="Courier New" w:hAnsi="Courier New" w:cs="Courier New"/>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o"/>
      <w:lvlJc w:val="left"/>
      <w:pPr>
        <w:ind w:left="2160" w:hanging="360"/>
      </w:pPr>
      <w:rPr>
        <w:rFonts w:ascii="Courier New" w:eastAsia="Courier New" w:hAnsi="Courier New" w:cs="Courier New"/>
        <w:sz w:val="20"/>
        <w:szCs w:val="20"/>
      </w:rPr>
    </w:lvl>
    <w:lvl w:ilvl="3">
      <w:start w:val="1"/>
      <w:numFmt w:val="bullet"/>
      <w:lvlText w:val="o"/>
      <w:lvlJc w:val="left"/>
      <w:pPr>
        <w:ind w:left="2880" w:hanging="360"/>
      </w:pPr>
      <w:rPr>
        <w:rFonts w:ascii="Courier New" w:eastAsia="Courier New" w:hAnsi="Courier New" w:cs="Courier New"/>
        <w:sz w:val="20"/>
        <w:szCs w:val="20"/>
      </w:rPr>
    </w:lvl>
    <w:lvl w:ilvl="4">
      <w:start w:val="1"/>
      <w:numFmt w:val="bullet"/>
      <w:lvlText w:val="o"/>
      <w:lvlJc w:val="left"/>
      <w:pPr>
        <w:ind w:left="3600" w:hanging="360"/>
      </w:pPr>
      <w:rPr>
        <w:rFonts w:ascii="Courier New" w:eastAsia="Courier New" w:hAnsi="Courier New" w:cs="Courier New"/>
        <w:sz w:val="20"/>
        <w:szCs w:val="20"/>
      </w:rPr>
    </w:lvl>
    <w:lvl w:ilvl="5">
      <w:start w:val="1"/>
      <w:numFmt w:val="bullet"/>
      <w:lvlText w:val="o"/>
      <w:lvlJc w:val="left"/>
      <w:pPr>
        <w:ind w:left="4320" w:hanging="360"/>
      </w:pPr>
      <w:rPr>
        <w:rFonts w:ascii="Courier New" w:eastAsia="Courier New" w:hAnsi="Courier New" w:cs="Courier New"/>
        <w:sz w:val="20"/>
        <w:szCs w:val="20"/>
      </w:rPr>
    </w:lvl>
    <w:lvl w:ilvl="6">
      <w:start w:val="1"/>
      <w:numFmt w:val="bullet"/>
      <w:lvlText w:val="o"/>
      <w:lvlJc w:val="left"/>
      <w:pPr>
        <w:ind w:left="5040" w:hanging="360"/>
      </w:pPr>
      <w:rPr>
        <w:rFonts w:ascii="Courier New" w:eastAsia="Courier New" w:hAnsi="Courier New" w:cs="Courier New"/>
        <w:sz w:val="20"/>
        <w:szCs w:val="20"/>
      </w:rPr>
    </w:lvl>
    <w:lvl w:ilvl="7">
      <w:start w:val="1"/>
      <w:numFmt w:val="bullet"/>
      <w:lvlText w:val="o"/>
      <w:lvlJc w:val="left"/>
      <w:pPr>
        <w:ind w:left="5760" w:hanging="360"/>
      </w:pPr>
      <w:rPr>
        <w:rFonts w:ascii="Courier New" w:eastAsia="Courier New" w:hAnsi="Courier New" w:cs="Courier New"/>
        <w:sz w:val="20"/>
        <w:szCs w:val="20"/>
      </w:rPr>
    </w:lvl>
    <w:lvl w:ilvl="8">
      <w:start w:val="1"/>
      <w:numFmt w:val="bullet"/>
      <w:lvlText w:val="o"/>
      <w:lvlJc w:val="left"/>
      <w:pPr>
        <w:ind w:left="6480" w:hanging="360"/>
      </w:pPr>
      <w:rPr>
        <w:rFonts w:ascii="Courier New" w:eastAsia="Courier New" w:hAnsi="Courier New" w:cs="Courier New"/>
        <w:sz w:val="20"/>
        <w:szCs w:val="20"/>
      </w:rPr>
    </w:lvl>
  </w:abstractNum>
  <w:abstractNum w:abstractNumId="3" w15:restartNumberingAfterBreak="0">
    <w:nsid w:val="05B2247F"/>
    <w:multiLevelType w:val="hybridMultilevel"/>
    <w:tmpl w:val="CF544320"/>
    <w:lvl w:ilvl="0" w:tplc="D2D48B54">
      <w:start w:val="1"/>
      <w:numFmt w:val="decimal"/>
      <w:lvlText w:val="%1."/>
      <w:lvlJc w:val="left"/>
      <w:pPr>
        <w:tabs>
          <w:tab w:val="num" w:pos="1080"/>
        </w:tabs>
        <w:ind w:left="72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0B6307A8"/>
    <w:multiLevelType w:val="hybridMultilevel"/>
    <w:tmpl w:val="E834D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ED7EA2"/>
    <w:multiLevelType w:val="hybridMultilevel"/>
    <w:tmpl w:val="DC60F3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5B25756"/>
    <w:multiLevelType w:val="multilevel"/>
    <w:tmpl w:val="89BA06CE"/>
    <w:lvl w:ilvl="0">
      <w:start w:val="1"/>
      <w:numFmt w:val="bullet"/>
      <w:lvlText w:val="o"/>
      <w:lvlJc w:val="left"/>
      <w:pPr>
        <w:ind w:left="720" w:hanging="360"/>
      </w:pPr>
      <w:rPr>
        <w:rFonts w:ascii="Courier New" w:eastAsia="Courier New" w:hAnsi="Courier New" w:cs="Courier New"/>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o"/>
      <w:lvlJc w:val="left"/>
      <w:pPr>
        <w:ind w:left="2160" w:hanging="360"/>
      </w:pPr>
      <w:rPr>
        <w:rFonts w:ascii="Courier New" w:eastAsia="Courier New" w:hAnsi="Courier New" w:cs="Courier New"/>
        <w:sz w:val="20"/>
        <w:szCs w:val="20"/>
      </w:rPr>
    </w:lvl>
    <w:lvl w:ilvl="3">
      <w:start w:val="1"/>
      <w:numFmt w:val="bullet"/>
      <w:lvlText w:val="o"/>
      <w:lvlJc w:val="left"/>
      <w:pPr>
        <w:ind w:left="2880" w:hanging="360"/>
      </w:pPr>
      <w:rPr>
        <w:rFonts w:ascii="Courier New" w:eastAsia="Courier New" w:hAnsi="Courier New" w:cs="Courier New"/>
        <w:sz w:val="20"/>
        <w:szCs w:val="20"/>
      </w:rPr>
    </w:lvl>
    <w:lvl w:ilvl="4">
      <w:start w:val="1"/>
      <w:numFmt w:val="bullet"/>
      <w:lvlText w:val="o"/>
      <w:lvlJc w:val="left"/>
      <w:pPr>
        <w:ind w:left="3600" w:hanging="360"/>
      </w:pPr>
      <w:rPr>
        <w:rFonts w:ascii="Courier New" w:eastAsia="Courier New" w:hAnsi="Courier New" w:cs="Courier New"/>
        <w:sz w:val="20"/>
        <w:szCs w:val="20"/>
      </w:rPr>
    </w:lvl>
    <w:lvl w:ilvl="5">
      <w:start w:val="1"/>
      <w:numFmt w:val="bullet"/>
      <w:lvlText w:val="o"/>
      <w:lvlJc w:val="left"/>
      <w:pPr>
        <w:ind w:left="4320" w:hanging="360"/>
      </w:pPr>
      <w:rPr>
        <w:rFonts w:ascii="Courier New" w:eastAsia="Courier New" w:hAnsi="Courier New" w:cs="Courier New"/>
        <w:sz w:val="20"/>
        <w:szCs w:val="20"/>
      </w:rPr>
    </w:lvl>
    <w:lvl w:ilvl="6">
      <w:start w:val="1"/>
      <w:numFmt w:val="bullet"/>
      <w:lvlText w:val="o"/>
      <w:lvlJc w:val="left"/>
      <w:pPr>
        <w:ind w:left="5040" w:hanging="360"/>
      </w:pPr>
      <w:rPr>
        <w:rFonts w:ascii="Courier New" w:eastAsia="Courier New" w:hAnsi="Courier New" w:cs="Courier New"/>
        <w:sz w:val="20"/>
        <w:szCs w:val="20"/>
      </w:rPr>
    </w:lvl>
    <w:lvl w:ilvl="7">
      <w:start w:val="1"/>
      <w:numFmt w:val="bullet"/>
      <w:lvlText w:val="o"/>
      <w:lvlJc w:val="left"/>
      <w:pPr>
        <w:ind w:left="5760" w:hanging="360"/>
      </w:pPr>
      <w:rPr>
        <w:rFonts w:ascii="Courier New" w:eastAsia="Courier New" w:hAnsi="Courier New" w:cs="Courier New"/>
        <w:sz w:val="20"/>
        <w:szCs w:val="20"/>
      </w:rPr>
    </w:lvl>
    <w:lvl w:ilvl="8">
      <w:start w:val="1"/>
      <w:numFmt w:val="bullet"/>
      <w:lvlText w:val="o"/>
      <w:lvlJc w:val="left"/>
      <w:pPr>
        <w:ind w:left="6480" w:hanging="360"/>
      </w:pPr>
      <w:rPr>
        <w:rFonts w:ascii="Courier New" w:eastAsia="Courier New" w:hAnsi="Courier New" w:cs="Courier New"/>
        <w:sz w:val="20"/>
        <w:szCs w:val="20"/>
      </w:rPr>
    </w:lvl>
  </w:abstractNum>
  <w:abstractNum w:abstractNumId="7" w15:restartNumberingAfterBreak="0">
    <w:nsid w:val="343523A4"/>
    <w:multiLevelType w:val="multilevel"/>
    <w:tmpl w:val="04F8E06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370E57DC"/>
    <w:multiLevelType w:val="hybridMultilevel"/>
    <w:tmpl w:val="5C5226EC"/>
    <w:lvl w:ilvl="0" w:tplc="04090011">
      <w:start w:val="3"/>
      <w:numFmt w:val="decimal"/>
      <w:lvlText w:val="%1)"/>
      <w:lvlJc w:val="left"/>
      <w:pPr>
        <w:ind w:left="720" w:hanging="360"/>
      </w:pPr>
      <w:rPr>
        <w:rFonts w:ascii="Times New Roman" w:hAnsi="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012DBC"/>
    <w:multiLevelType w:val="multilevel"/>
    <w:tmpl w:val="B3AA0F8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hAnsi="Courier New" w:cs="Courier New" w:hint="default"/>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4C7F7391"/>
    <w:multiLevelType w:val="hybridMultilevel"/>
    <w:tmpl w:val="BDB4566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0242F53"/>
    <w:multiLevelType w:val="multilevel"/>
    <w:tmpl w:val="C6B6CBEE"/>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2" w15:restartNumberingAfterBreak="0">
    <w:nsid w:val="601B3975"/>
    <w:multiLevelType w:val="hybridMultilevel"/>
    <w:tmpl w:val="04B879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4333815"/>
    <w:multiLevelType w:val="hybridMultilevel"/>
    <w:tmpl w:val="EA0C5B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5A40188"/>
    <w:multiLevelType w:val="multilevel"/>
    <w:tmpl w:val="B3AA0F8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hAnsi="Courier New" w:cs="Courier New" w:hint="default"/>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5" w15:restartNumberingAfterBreak="0">
    <w:nsid w:val="673117CD"/>
    <w:multiLevelType w:val="multilevel"/>
    <w:tmpl w:val="892E2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8871445"/>
    <w:multiLevelType w:val="multilevel"/>
    <w:tmpl w:val="7BD2BC2C"/>
    <w:lvl w:ilvl="0">
      <w:start w:val="1"/>
      <w:numFmt w:val="bullet"/>
      <w:lvlText w:val="o"/>
      <w:lvlJc w:val="left"/>
      <w:pPr>
        <w:ind w:left="720" w:hanging="360"/>
      </w:pPr>
      <w:rPr>
        <w:rFonts w:ascii="Courier New" w:eastAsia="Courier New" w:hAnsi="Courier New" w:cs="Courier New"/>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o"/>
      <w:lvlJc w:val="left"/>
      <w:pPr>
        <w:ind w:left="2880" w:hanging="360"/>
      </w:pPr>
      <w:rPr>
        <w:rFonts w:ascii="Courier New" w:eastAsia="Courier New" w:hAnsi="Courier New" w:cs="Courier New"/>
        <w:sz w:val="20"/>
        <w:szCs w:val="20"/>
      </w:rPr>
    </w:lvl>
    <w:lvl w:ilvl="4">
      <w:start w:val="1"/>
      <w:numFmt w:val="bullet"/>
      <w:lvlText w:val="o"/>
      <w:lvlJc w:val="left"/>
      <w:pPr>
        <w:ind w:left="3600" w:hanging="360"/>
      </w:pPr>
      <w:rPr>
        <w:rFonts w:ascii="Courier New" w:eastAsia="Courier New" w:hAnsi="Courier New" w:cs="Courier New"/>
        <w:sz w:val="20"/>
        <w:szCs w:val="20"/>
      </w:rPr>
    </w:lvl>
    <w:lvl w:ilvl="5">
      <w:start w:val="1"/>
      <w:numFmt w:val="bullet"/>
      <w:lvlText w:val="o"/>
      <w:lvlJc w:val="left"/>
      <w:pPr>
        <w:ind w:left="4320" w:hanging="360"/>
      </w:pPr>
      <w:rPr>
        <w:rFonts w:ascii="Courier New" w:eastAsia="Courier New" w:hAnsi="Courier New" w:cs="Courier New"/>
        <w:sz w:val="20"/>
        <w:szCs w:val="20"/>
      </w:rPr>
    </w:lvl>
    <w:lvl w:ilvl="6">
      <w:start w:val="1"/>
      <w:numFmt w:val="bullet"/>
      <w:lvlText w:val="o"/>
      <w:lvlJc w:val="left"/>
      <w:pPr>
        <w:ind w:left="5040" w:hanging="360"/>
      </w:pPr>
      <w:rPr>
        <w:rFonts w:ascii="Courier New" w:eastAsia="Courier New" w:hAnsi="Courier New" w:cs="Courier New"/>
        <w:sz w:val="20"/>
        <w:szCs w:val="20"/>
      </w:rPr>
    </w:lvl>
    <w:lvl w:ilvl="7">
      <w:start w:val="1"/>
      <w:numFmt w:val="bullet"/>
      <w:lvlText w:val="o"/>
      <w:lvlJc w:val="left"/>
      <w:pPr>
        <w:ind w:left="5760" w:hanging="360"/>
      </w:pPr>
      <w:rPr>
        <w:rFonts w:ascii="Courier New" w:eastAsia="Courier New" w:hAnsi="Courier New" w:cs="Courier New"/>
        <w:sz w:val="20"/>
        <w:szCs w:val="20"/>
      </w:rPr>
    </w:lvl>
    <w:lvl w:ilvl="8">
      <w:start w:val="1"/>
      <w:numFmt w:val="bullet"/>
      <w:lvlText w:val="o"/>
      <w:lvlJc w:val="left"/>
      <w:pPr>
        <w:ind w:left="6480" w:hanging="360"/>
      </w:pPr>
      <w:rPr>
        <w:rFonts w:ascii="Courier New" w:eastAsia="Courier New" w:hAnsi="Courier New" w:cs="Courier New"/>
        <w:sz w:val="20"/>
        <w:szCs w:val="20"/>
      </w:rPr>
    </w:lvl>
  </w:abstractNum>
  <w:abstractNum w:abstractNumId="17" w15:restartNumberingAfterBreak="0">
    <w:nsid w:val="7C46612F"/>
    <w:multiLevelType w:val="hybridMultilevel"/>
    <w:tmpl w:val="2C8A34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11"/>
  </w:num>
  <w:num w:numId="3">
    <w:abstractNumId w:val="1"/>
  </w:num>
  <w:num w:numId="4">
    <w:abstractNumId w:val="0"/>
  </w:num>
  <w:num w:numId="5">
    <w:abstractNumId w:val="13"/>
  </w:num>
  <w:num w:numId="6">
    <w:abstractNumId w:val="8"/>
  </w:num>
  <w:num w:numId="7">
    <w:abstractNumId w:val="10"/>
  </w:num>
  <w:num w:numId="8">
    <w:abstractNumId w:val="5"/>
  </w:num>
  <w:num w:numId="9">
    <w:abstractNumId w:val="17"/>
  </w:num>
  <w:num w:numId="10">
    <w:abstractNumId w:val="12"/>
  </w:num>
  <w:num w:numId="11">
    <w:abstractNumId w:val="15"/>
  </w:num>
  <w:num w:numId="12">
    <w:abstractNumId w:val="14"/>
  </w:num>
  <w:num w:numId="13">
    <w:abstractNumId w:val="2"/>
  </w:num>
  <w:num w:numId="14">
    <w:abstractNumId w:val="16"/>
  </w:num>
  <w:num w:numId="15">
    <w:abstractNumId w:val="6"/>
  </w:num>
  <w:num w:numId="16">
    <w:abstractNumId w:val="9"/>
  </w:num>
  <w:num w:numId="17">
    <w:abstractNumId w:val="7"/>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8"/>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6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A6EB9"/>
    <w:rsid w:val="000005D7"/>
    <w:rsid w:val="00002D81"/>
    <w:rsid w:val="000257B4"/>
    <w:rsid w:val="0003289E"/>
    <w:rsid w:val="0004596C"/>
    <w:rsid w:val="00051B6E"/>
    <w:rsid w:val="00061137"/>
    <w:rsid w:val="000974F8"/>
    <w:rsid w:val="000B112E"/>
    <w:rsid w:val="000E4B74"/>
    <w:rsid w:val="00103832"/>
    <w:rsid w:val="00103EEA"/>
    <w:rsid w:val="00122200"/>
    <w:rsid w:val="001279DB"/>
    <w:rsid w:val="00127C4F"/>
    <w:rsid w:val="0013191D"/>
    <w:rsid w:val="00132C1B"/>
    <w:rsid w:val="00141530"/>
    <w:rsid w:val="00146982"/>
    <w:rsid w:val="00154A30"/>
    <w:rsid w:val="0015674C"/>
    <w:rsid w:val="001641E0"/>
    <w:rsid w:val="00165F13"/>
    <w:rsid w:val="001745D6"/>
    <w:rsid w:val="00181432"/>
    <w:rsid w:val="00196154"/>
    <w:rsid w:val="00196B95"/>
    <w:rsid w:val="00197C4B"/>
    <w:rsid w:val="001A32FA"/>
    <w:rsid w:val="001A3BE1"/>
    <w:rsid w:val="001A3CE5"/>
    <w:rsid w:val="001A645F"/>
    <w:rsid w:val="001B24D1"/>
    <w:rsid w:val="001D3B57"/>
    <w:rsid w:val="00203F26"/>
    <w:rsid w:val="002230B4"/>
    <w:rsid w:val="002549CB"/>
    <w:rsid w:val="002861D6"/>
    <w:rsid w:val="002946DF"/>
    <w:rsid w:val="002A759C"/>
    <w:rsid w:val="002C18D9"/>
    <w:rsid w:val="002D0CB0"/>
    <w:rsid w:val="002D5DCB"/>
    <w:rsid w:val="002E16F9"/>
    <w:rsid w:val="002F7CCD"/>
    <w:rsid w:val="00305550"/>
    <w:rsid w:val="00322B3F"/>
    <w:rsid w:val="00342B07"/>
    <w:rsid w:val="003719A0"/>
    <w:rsid w:val="0038052D"/>
    <w:rsid w:val="003840C1"/>
    <w:rsid w:val="003937DA"/>
    <w:rsid w:val="003B4B7A"/>
    <w:rsid w:val="003C490B"/>
    <w:rsid w:val="003C5981"/>
    <w:rsid w:val="00401EB3"/>
    <w:rsid w:val="0045550E"/>
    <w:rsid w:val="0046190D"/>
    <w:rsid w:val="00475A86"/>
    <w:rsid w:val="00476420"/>
    <w:rsid w:val="00476B6A"/>
    <w:rsid w:val="00494E26"/>
    <w:rsid w:val="004A69B2"/>
    <w:rsid w:val="004B34DD"/>
    <w:rsid w:val="004C25E4"/>
    <w:rsid w:val="004D6316"/>
    <w:rsid w:val="004E3256"/>
    <w:rsid w:val="005411EA"/>
    <w:rsid w:val="005437C5"/>
    <w:rsid w:val="005471D6"/>
    <w:rsid w:val="00550A02"/>
    <w:rsid w:val="0055249B"/>
    <w:rsid w:val="005648C4"/>
    <w:rsid w:val="00583B49"/>
    <w:rsid w:val="00595154"/>
    <w:rsid w:val="005A0E3E"/>
    <w:rsid w:val="005A2BBD"/>
    <w:rsid w:val="005A3573"/>
    <w:rsid w:val="005D23EC"/>
    <w:rsid w:val="005E0580"/>
    <w:rsid w:val="005E3D27"/>
    <w:rsid w:val="005E558C"/>
    <w:rsid w:val="005F2962"/>
    <w:rsid w:val="006103F0"/>
    <w:rsid w:val="0061569E"/>
    <w:rsid w:val="00633245"/>
    <w:rsid w:val="006351EC"/>
    <w:rsid w:val="00636280"/>
    <w:rsid w:val="00637D28"/>
    <w:rsid w:val="0068712D"/>
    <w:rsid w:val="0069024D"/>
    <w:rsid w:val="006A4D9D"/>
    <w:rsid w:val="006B149C"/>
    <w:rsid w:val="006B7B49"/>
    <w:rsid w:val="006C6729"/>
    <w:rsid w:val="006D567D"/>
    <w:rsid w:val="007210F2"/>
    <w:rsid w:val="007224B8"/>
    <w:rsid w:val="0072274C"/>
    <w:rsid w:val="00731CCD"/>
    <w:rsid w:val="00734025"/>
    <w:rsid w:val="00767A47"/>
    <w:rsid w:val="00782789"/>
    <w:rsid w:val="0078415B"/>
    <w:rsid w:val="00790570"/>
    <w:rsid w:val="00795E88"/>
    <w:rsid w:val="007A746B"/>
    <w:rsid w:val="007B33B2"/>
    <w:rsid w:val="007B3FED"/>
    <w:rsid w:val="007B5D6B"/>
    <w:rsid w:val="007C2386"/>
    <w:rsid w:val="007C363B"/>
    <w:rsid w:val="007E1387"/>
    <w:rsid w:val="007F0B4F"/>
    <w:rsid w:val="008071EA"/>
    <w:rsid w:val="00831597"/>
    <w:rsid w:val="008367EE"/>
    <w:rsid w:val="00847AF5"/>
    <w:rsid w:val="0085300D"/>
    <w:rsid w:val="00853CB0"/>
    <w:rsid w:val="00855ADE"/>
    <w:rsid w:val="00856749"/>
    <w:rsid w:val="008847DF"/>
    <w:rsid w:val="00886DAC"/>
    <w:rsid w:val="0088706C"/>
    <w:rsid w:val="00897D16"/>
    <w:rsid w:val="00897F13"/>
    <w:rsid w:val="008B14BA"/>
    <w:rsid w:val="008D7130"/>
    <w:rsid w:val="008F5A8F"/>
    <w:rsid w:val="008F7EC5"/>
    <w:rsid w:val="00907C25"/>
    <w:rsid w:val="00907CC0"/>
    <w:rsid w:val="009153BB"/>
    <w:rsid w:val="009518F5"/>
    <w:rsid w:val="0095708F"/>
    <w:rsid w:val="0095722C"/>
    <w:rsid w:val="00957BCB"/>
    <w:rsid w:val="00972B96"/>
    <w:rsid w:val="0098193D"/>
    <w:rsid w:val="009854B4"/>
    <w:rsid w:val="009A2914"/>
    <w:rsid w:val="009A4BCB"/>
    <w:rsid w:val="009E28D4"/>
    <w:rsid w:val="009E2D24"/>
    <w:rsid w:val="009F6F88"/>
    <w:rsid w:val="00A13828"/>
    <w:rsid w:val="00A417E4"/>
    <w:rsid w:val="00A4487D"/>
    <w:rsid w:val="00A46CA8"/>
    <w:rsid w:val="00A551D5"/>
    <w:rsid w:val="00A66ECE"/>
    <w:rsid w:val="00A868AB"/>
    <w:rsid w:val="00A932BA"/>
    <w:rsid w:val="00A946A8"/>
    <w:rsid w:val="00A9681C"/>
    <w:rsid w:val="00AA1CBC"/>
    <w:rsid w:val="00AB0305"/>
    <w:rsid w:val="00AB2755"/>
    <w:rsid w:val="00AB65A2"/>
    <w:rsid w:val="00AC3EB8"/>
    <w:rsid w:val="00AC4F70"/>
    <w:rsid w:val="00AD2312"/>
    <w:rsid w:val="00AD3F3E"/>
    <w:rsid w:val="00AE67C3"/>
    <w:rsid w:val="00B07F63"/>
    <w:rsid w:val="00B215FD"/>
    <w:rsid w:val="00B47CB8"/>
    <w:rsid w:val="00B608FB"/>
    <w:rsid w:val="00B8135E"/>
    <w:rsid w:val="00BA0593"/>
    <w:rsid w:val="00BA7801"/>
    <w:rsid w:val="00BB27EE"/>
    <w:rsid w:val="00BB39AD"/>
    <w:rsid w:val="00BB6D76"/>
    <w:rsid w:val="00BB7033"/>
    <w:rsid w:val="00BF20A7"/>
    <w:rsid w:val="00C01086"/>
    <w:rsid w:val="00C2306F"/>
    <w:rsid w:val="00C230D8"/>
    <w:rsid w:val="00C24524"/>
    <w:rsid w:val="00C63EB0"/>
    <w:rsid w:val="00C64A85"/>
    <w:rsid w:val="00C74852"/>
    <w:rsid w:val="00C94105"/>
    <w:rsid w:val="00C94F8F"/>
    <w:rsid w:val="00C97D7A"/>
    <w:rsid w:val="00CA6E03"/>
    <w:rsid w:val="00CE1AAB"/>
    <w:rsid w:val="00CE45A5"/>
    <w:rsid w:val="00CE6EC1"/>
    <w:rsid w:val="00CF16EF"/>
    <w:rsid w:val="00CF19EB"/>
    <w:rsid w:val="00CF2522"/>
    <w:rsid w:val="00CF384B"/>
    <w:rsid w:val="00D00C90"/>
    <w:rsid w:val="00D013A0"/>
    <w:rsid w:val="00D06171"/>
    <w:rsid w:val="00D147F4"/>
    <w:rsid w:val="00D2081F"/>
    <w:rsid w:val="00D310C9"/>
    <w:rsid w:val="00D4208D"/>
    <w:rsid w:val="00D47CE5"/>
    <w:rsid w:val="00D57AEA"/>
    <w:rsid w:val="00D60BB8"/>
    <w:rsid w:val="00D7126B"/>
    <w:rsid w:val="00D72D5F"/>
    <w:rsid w:val="00D74513"/>
    <w:rsid w:val="00D814E2"/>
    <w:rsid w:val="00DA06D9"/>
    <w:rsid w:val="00DA4FBD"/>
    <w:rsid w:val="00DA6EB9"/>
    <w:rsid w:val="00DB5F40"/>
    <w:rsid w:val="00DC6A1D"/>
    <w:rsid w:val="00DD301A"/>
    <w:rsid w:val="00DF0A6D"/>
    <w:rsid w:val="00E01F23"/>
    <w:rsid w:val="00E054E8"/>
    <w:rsid w:val="00E1507C"/>
    <w:rsid w:val="00E23C04"/>
    <w:rsid w:val="00E40885"/>
    <w:rsid w:val="00E42284"/>
    <w:rsid w:val="00E65A55"/>
    <w:rsid w:val="00E66E7B"/>
    <w:rsid w:val="00E72B46"/>
    <w:rsid w:val="00E73922"/>
    <w:rsid w:val="00E74760"/>
    <w:rsid w:val="00E76305"/>
    <w:rsid w:val="00E76D20"/>
    <w:rsid w:val="00E810DE"/>
    <w:rsid w:val="00E81629"/>
    <w:rsid w:val="00E84610"/>
    <w:rsid w:val="00E849CE"/>
    <w:rsid w:val="00E944E7"/>
    <w:rsid w:val="00EA6AB3"/>
    <w:rsid w:val="00EC42D8"/>
    <w:rsid w:val="00EE012A"/>
    <w:rsid w:val="00EF68D9"/>
    <w:rsid w:val="00F0558F"/>
    <w:rsid w:val="00F05D20"/>
    <w:rsid w:val="00F40547"/>
    <w:rsid w:val="00F55B91"/>
    <w:rsid w:val="00F65DC2"/>
    <w:rsid w:val="00F806A6"/>
    <w:rsid w:val="00FA4719"/>
    <w:rsid w:val="00FA6660"/>
    <w:rsid w:val="00FB7290"/>
    <w:rsid w:val="00FF00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7304724C"/>
  <w15:docId w15:val="{366F0B04-88B8-4D4D-B65F-D7873FB51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71D6"/>
    <w:pPr>
      <w:widowControl w:val="0"/>
      <w:autoSpaceDE w:val="0"/>
      <w:autoSpaceDN w:val="0"/>
      <w:adjustRightInd w:val="0"/>
      <w:spacing w:after="120"/>
      <w:ind w:left="360"/>
    </w:pPr>
    <w:rPr>
      <w:rFonts w:ascii="Verdana" w:hAnsi="Verdana" w:cs="Arial"/>
    </w:rPr>
  </w:style>
  <w:style w:type="paragraph" w:styleId="Heading1">
    <w:name w:val="heading 1"/>
    <w:basedOn w:val="Normal"/>
    <w:next w:val="Normal"/>
    <w:qFormat/>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outlineLvl w:val="0"/>
    </w:pPr>
    <w:rPr>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
    <w:name w:val="Default Para"/>
  </w:style>
  <w:style w:type="paragraph" w:styleId="Title">
    <w:name w:val="Title"/>
    <w:basedOn w:val="Normal"/>
    <w:qFormat/>
    <w:rsid w:val="005471D6"/>
    <w:pPr>
      <w:jc w:val="center"/>
    </w:pPr>
    <w:rPr>
      <w:b/>
      <w:bCs/>
      <w:sz w:val="28"/>
      <w:szCs w:val="28"/>
    </w:rPr>
  </w:style>
  <w:style w:type="paragraph" w:styleId="Subtitle">
    <w:name w:val="Subtitle"/>
    <w:basedOn w:val="Normal"/>
    <w:qFormat/>
    <w:rsid w:val="005471D6"/>
    <w:pPr>
      <w:spacing w:after="40"/>
      <w:ind w:left="720" w:hanging="720"/>
    </w:pPr>
    <w:rPr>
      <w:b/>
      <w:sz w:val="24"/>
      <w:szCs w:val="24"/>
    </w:rPr>
  </w:style>
  <w:style w:type="paragraph" w:customStyle="1" w:styleId="BodyTextIn">
    <w:name w:val="Body Text In"/>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ind w:left="720"/>
      <w:jc w:val="both"/>
    </w:pPr>
  </w:style>
  <w:style w:type="character" w:styleId="Hyperlink">
    <w:name w:val="Hyperlink"/>
    <w:uiPriority w:val="99"/>
    <w:rPr>
      <w:color w:val="0000FF"/>
      <w:u w:val="single"/>
    </w:rPr>
  </w:style>
  <w:style w:type="character" w:customStyle="1" w:styleId="SYSHYPERTEXT">
    <w:name w:val="SYS_HYPERTEXT"/>
    <w:rPr>
      <w:color w:val="0000FF"/>
      <w:u w:val="single"/>
    </w:rPr>
  </w:style>
  <w:style w:type="character" w:styleId="FollowedHyperlink">
    <w:name w:val="FollowedHyperlink"/>
    <w:rsid w:val="006466BC"/>
    <w:rPr>
      <w:color w:val="800080"/>
      <w:u w:val="single"/>
    </w:rPr>
  </w:style>
  <w:style w:type="paragraph" w:styleId="Header">
    <w:name w:val="header"/>
    <w:basedOn w:val="Normal"/>
    <w:rsid w:val="009E6148"/>
    <w:pPr>
      <w:tabs>
        <w:tab w:val="center" w:pos="4320"/>
        <w:tab w:val="right" w:pos="8640"/>
      </w:tabs>
    </w:pPr>
  </w:style>
  <w:style w:type="paragraph" w:styleId="Footer">
    <w:name w:val="footer"/>
    <w:basedOn w:val="Normal"/>
    <w:link w:val="FooterChar"/>
    <w:uiPriority w:val="99"/>
    <w:rsid w:val="009E6148"/>
    <w:pPr>
      <w:tabs>
        <w:tab w:val="center" w:pos="4320"/>
        <w:tab w:val="right" w:pos="8640"/>
      </w:tabs>
    </w:pPr>
  </w:style>
  <w:style w:type="paragraph" w:styleId="NormalWeb">
    <w:name w:val="Normal (Web)"/>
    <w:basedOn w:val="Normal"/>
    <w:uiPriority w:val="99"/>
    <w:unhideWhenUsed/>
    <w:rsid w:val="00D00C90"/>
    <w:pPr>
      <w:widowControl/>
      <w:autoSpaceDE/>
      <w:autoSpaceDN/>
      <w:adjustRightInd/>
      <w:spacing w:before="100" w:beforeAutospacing="1" w:after="100" w:afterAutospacing="1"/>
    </w:pPr>
    <w:rPr>
      <w:sz w:val="24"/>
      <w:szCs w:val="24"/>
    </w:rPr>
  </w:style>
  <w:style w:type="character" w:styleId="Strong">
    <w:name w:val="Strong"/>
    <w:uiPriority w:val="22"/>
    <w:qFormat/>
    <w:rsid w:val="00D00C90"/>
    <w:rPr>
      <w:b/>
      <w:bCs/>
    </w:rPr>
  </w:style>
  <w:style w:type="character" w:styleId="CommentReference">
    <w:name w:val="annotation reference"/>
    <w:uiPriority w:val="99"/>
    <w:semiHidden/>
    <w:unhideWhenUsed/>
    <w:rsid w:val="00FB7290"/>
    <w:rPr>
      <w:sz w:val="18"/>
      <w:szCs w:val="18"/>
    </w:rPr>
  </w:style>
  <w:style w:type="paragraph" w:styleId="CommentText">
    <w:name w:val="annotation text"/>
    <w:basedOn w:val="Normal"/>
    <w:link w:val="CommentTextChar"/>
    <w:uiPriority w:val="99"/>
    <w:semiHidden/>
    <w:unhideWhenUsed/>
    <w:rsid w:val="00FB7290"/>
    <w:rPr>
      <w:sz w:val="24"/>
      <w:szCs w:val="24"/>
      <w:lang w:val="x-none" w:eastAsia="x-none"/>
    </w:rPr>
  </w:style>
  <w:style w:type="character" w:customStyle="1" w:styleId="CommentTextChar">
    <w:name w:val="Comment Text Char"/>
    <w:link w:val="CommentText"/>
    <w:uiPriority w:val="99"/>
    <w:semiHidden/>
    <w:rsid w:val="00FB7290"/>
    <w:rPr>
      <w:sz w:val="24"/>
      <w:szCs w:val="24"/>
    </w:rPr>
  </w:style>
  <w:style w:type="paragraph" w:styleId="CommentSubject">
    <w:name w:val="annotation subject"/>
    <w:basedOn w:val="CommentText"/>
    <w:next w:val="CommentText"/>
    <w:link w:val="CommentSubjectChar"/>
    <w:uiPriority w:val="99"/>
    <w:semiHidden/>
    <w:unhideWhenUsed/>
    <w:rsid w:val="00FB7290"/>
    <w:rPr>
      <w:b/>
      <w:bCs/>
    </w:rPr>
  </w:style>
  <w:style w:type="character" w:customStyle="1" w:styleId="CommentSubjectChar">
    <w:name w:val="Comment Subject Char"/>
    <w:link w:val="CommentSubject"/>
    <w:uiPriority w:val="99"/>
    <w:semiHidden/>
    <w:rsid w:val="00FB7290"/>
    <w:rPr>
      <w:b/>
      <w:bCs/>
      <w:sz w:val="24"/>
      <w:szCs w:val="24"/>
    </w:rPr>
  </w:style>
  <w:style w:type="paragraph" w:styleId="BalloonText">
    <w:name w:val="Balloon Text"/>
    <w:basedOn w:val="Normal"/>
    <w:link w:val="BalloonTextChar"/>
    <w:uiPriority w:val="99"/>
    <w:semiHidden/>
    <w:unhideWhenUsed/>
    <w:rsid w:val="00FB7290"/>
    <w:rPr>
      <w:rFonts w:ascii="Lucida Grande" w:hAnsi="Lucida Grande"/>
      <w:sz w:val="18"/>
      <w:szCs w:val="18"/>
      <w:lang w:val="x-none" w:eastAsia="x-none"/>
    </w:rPr>
  </w:style>
  <w:style w:type="character" w:customStyle="1" w:styleId="BalloonTextChar">
    <w:name w:val="Balloon Text Char"/>
    <w:link w:val="BalloonText"/>
    <w:uiPriority w:val="99"/>
    <w:semiHidden/>
    <w:rsid w:val="00FB7290"/>
    <w:rPr>
      <w:rFonts w:ascii="Lucida Grande" w:hAnsi="Lucida Grande"/>
      <w:sz w:val="18"/>
      <w:szCs w:val="18"/>
    </w:rPr>
  </w:style>
  <w:style w:type="paragraph" w:styleId="Revision">
    <w:name w:val="Revision"/>
    <w:hidden/>
    <w:uiPriority w:val="99"/>
    <w:semiHidden/>
    <w:rsid w:val="004A69B2"/>
  </w:style>
  <w:style w:type="character" w:customStyle="1" w:styleId="FooterChar">
    <w:name w:val="Footer Char"/>
    <w:link w:val="Footer"/>
    <w:uiPriority w:val="99"/>
    <w:rsid w:val="00595154"/>
  </w:style>
  <w:style w:type="paragraph" w:styleId="PlainText">
    <w:name w:val="Plain Text"/>
    <w:basedOn w:val="Normal"/>
    <w:link w:val="PlainTextChar"/>
    <w:uiPriority w:val="99"/>
    <w:unhideWhenUsed/>
    <w:rsid w:val="00972B96"/>
    <w:pPr>
      <w:widowControl/>
      <w:autoSpaceDE/>
      <w:autoSpaceDN/>
      <w:adjustRightInd/>
    </w:pPr>
    <w:rPr>
      <w:rFonts w:ascii="Calibri" w:eastAsia="Calibri" w:hAnsi="Calibri" w:cs="Consolas"/>
      <w:sz w:val="22"/>
      <w:szCs w:val="21"/>
    </w:rPr>
  </w:style>
  <w:style w:type="character" w:customStyle="1" w:styleId="PlainTextChar">
    <w:name w:val="Plain Text Char"/>
    <w:link w:val="PlainText"/>
    <w:uiPriority w:val="99"/>
    <w:rsid w:val="00972B96"/>
    <w:rPr>
      <w:rFonts w:ascii="Calibri" w:eastAsia="Calibri" w:hAnsi="Calibri" w:cs="Consolas"/>
      <w:sz w:val="22"/>
      <w:szCs w:val="21"/>
    </w:rPr>
  </w:style>
  <w:style w:type="paragraph" w:styleId="ListParagraph">
    <w:name w:val="List Paragraph"/>
    <w:basedOn w:val="Normal"/>
    <w:uiPriority w:val="34"/>
    <w:qFormat/>
    <w:rsid w:val="00127C4F"/>
    <w:pPr>
      <w:ind w:left="720"/>
      <w:contextualSpacing/>
    </w:pPr>
  </w:style>
  <w:style w:type="paragraph" w:styleId="NoSpacing">
    <w:name w:val="No Spacing"/>
    <w:uiPriority w:val="1"/>
    <w:qFormat/>
    <w:rsid w:val="008B14BA"/>
    <w:pPr>
      <w:widowControl w:val="0"/>
      <w:autoSpaceDE w:val="0"/>
      <w:autoSpaceDN w:val="0"/>
      <w:adjustRightInd w:val="0"/>
    </w:pPr>
  </w:style>
  <w:style w:type="character" w:styleId="UnresolvedMention">
    <w:name w:val="Unresolved Mention"/>
    <w:basedOn w:val="DefaultParagraphFont"/>
    <w:uiPriority w:val="99"/>
    <w:semiHidden/>
    <w:unhideWhenUsed/>
    <w:rsid w:val="0072274C"/>
    <w:rPr>
      <w:color w:val="605E5C"/>
      <w:shd w:val="clear" w:color="auto" w:fill="E1DFDD"/>
    </w:rPr>
  </w:style>
  <w:style w:type="character" w:customStyle="1" w:styleId="Normaltext">
    <w:name w:val="Normal text"/>
    <w:uiPriority w:val="1"/>
    <w:qFormat/>
    <w:rsid w:val="001279DB"/>
    <w:rPr>
      <w:rFonts w:ascii="Times New Roman" w:eastAsia="Times New Roman" w:hAnsi="Times New Roman"/>
      <w:color w:val="000000"/>
      <w:sz w:val="24"/>
      <w:szCs w:val="20"/>
      <w:lang w:eastAsia="en-US"/>
    </w:rPr>
  </w:style>
  <w:style w:type="character" w:customStyle="1" w:styleId="apple-converted-space">
    <w:name w:val="apple-converted-space"/>
    <w:basedOn w:val="DefaultParagraphFont"/>
    <w:rsid w:val="005471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335346">
      <w:bodyDiv w:val="1"/>
      <w:marLeft w:val="0"/>
      <w:marRight w:val="0"/>
      <w:marTop w:val="0"/>
      <w:marBottom w:val="0"/>
      <w:divBdr>
        <w:top w:val="none" w:sz="0" w:space="0" w:color="auto"/>
        <w:left w:val="none" w:sz="0" w:space="0" w:color="auto"/>
        <w:bottom w:val="none" w:sz="0" w:space="0" w:color="auto"/>
        <w:right w:val="none" w:sz="0" w:space="0" w:color="auto"/>
      </w:divBdr>
    </w:div>
    <w:div w:id="214897829">
      <w:bodyDiv w:val="1"/>
      <w:marLeft w:val="0"/>
      <w:marRight w:val="0"/>
      <w:marTop w:val="0"/>
      <w:marBottom w:val="0"/>
      <w:divBdr>
        <w:top w:val="none" w:sz="0" w:space="0" w:color="auto"/>
        <w:left w:val="none" w:sz="0" w:space="0" w:color="auto"/>
        <w:bottom w:val="none" w:sz="0" w:space="0" w:color="auto"/>
        <w:right w:val="none" w:sz="0" w:space="0" w:color="auto"/>
      </w:divBdr>
    </w:div>
    <w:div w:id="250545818">
      <w:bodyDiv w:val="1"/>
      <w:marLeft w:val="0"/>
      <w:marRight w:val="0"/>
      <w:marTop w:val="0"/>
      <w:marBottom w:val="0"/>
      <w:divBdr>
        <w:top w:val="none" w:sz="0" w:space="0" w:color="auto"/>
        <w:left w:val="none" w:sz="0" w:space="0" w:color="auto"/>
        <w:bottom w:val="none" w:sz="0" w:space="0" w:color="auto"/>
        <w:right w:val="none" w:sz="0" w:space="0" w:color="auto"/>
      </w:divBdr>
    </w:div>
    <w:div w:id="322465417">
      <w:bodyDiv w:val="1"/>
      <w:marLeft w:val="0"/>
      <w:marRight w:val="0"/>
      <w:marTop w:val="0"/>
      <w:marBottom w:val="0"/>
      <w:divBdr>
        <w:top w:val="none" w:sz="0" w:space="0" w:color="auto"/>
        <w:left w:val="none" w:sz="0" w:space="0" w:color="auto"/>
        <w:bottom w:val="none" w:sz="0" w:space="0" w:color="auto"/>
        <w:right w:val="none" w:sz="0" w:space="0" w:color="auto"/>
      </w:divBdr>
    </w:div>
    <w:div w:id="446513656">
      <w:bodyDiv w:val="1"/>
      <w:marLeft w:val="0"/>
      <w:marRight w:val="0"/>
      <w:marTop w:val="0"/>
      <w:marBottom w:val="0"/>
      <w:divBdr>
        <w:top w:val="none" w:sz="0" w:space="0" w:color="auto"/>
        <w:left w:val="none" w:sz="0" w:space="0" w:color="auto"/>
        <w:bottom w:val="none" w:sz="0" w:space="0" w:color="auto"/>
        <w:right w:val="none" w:sz="0" w:space="0" w:color="auto"/>
      </w:divBdr>
    </w:div>
    <w:div w:id="453527028">
      <w:bodyDiv w:val="1"/>
      <w:marLeft w:val="0"/>
      <w:marRight w:val="0"/>
      <w:marTop w:val="0"/>
      <w:marBottom w:val="0"/>
      <w:divBdr>
        <w:top w:val="none" w:sz="0" w:space="0" w:color="auto"/>
        <w:left w:val="none" w:sz="0" w:space="0" w:color="auto"/>
        <w:bottom w:val="none" w:sz="0" w:space="0" w:color="auto"/>
        <w:right w:val="none" w:sz="0" w:space="0" w:color="auto"/>
      </w:divBdr>
    </w:div>
    <w:div w:id="506678771">
      <w:bodyDiv w:val="1"/>
      <w:marLeft w:val="0"/>
      <w:marRight w:val="0"/>
      <w:marTop w:val="0"/>
      <w:marBottom w:val="0"/>
      <w:divBdr>
        <w:top w:val="none" w:sz="0" w:space="0" w:color="auto"/>
        <w:left w:val="none" w:sz="0" w:space="0" w:color="auto"/>
        <w:bottom w:val="none" w:sz="0" w:space="0" w:color="auto"/>
        <w:right w:val="none" w:sz="0" w:space="0" w:color="auto"/>
      </w:divBdr>
    </w:div>
    <w:div w:id="585383809">
      <w:bodyDiv w:val="1"/>
      <w:marLeft w:val="0"/>
      <w:marRight w:val="0"/>
      <w:marTop w:val="0"/>
      <w:marBottom w:val="0"/>
      <w:divBdr>
        <w:top w:val="none" w:sz="0" w:space="0" w:color="auto"/>
        <w:left w:val="none" w:sz="0" w:space="0" w:color="auto"/>
        <w:bottom w:val="none" w:sz="0" w:space="0" w:color="auto"/>
        <w:right w:val="none" w:sz="0" w:space="0" w:color="auto"/>
      </w:divBdr>
      <w:divsChild>
        <w:div w:id="271330822">
          <w:marLeft w:val="0"/>
          <w:marRight w:val="0"/>
          <w:marTop w:val="0"/>
          <w:marBottom w:val="0"/>
          <w:divBdr>
            <w:top w:val="none" w:sz="0" w:space="0" w:color="auto"/>
            <w:left w:val="none" w:sz="0" w:space="0" w:color="auto"/>
            <w:bottom w:val="none" w:sz="0" w:space="0" w:color="auto"/>
            <w:right w:val="none" w:sz="0" w:space="0" w:color="auto"/>
          </w:divBdr>
          <w:divsChild>
            <w:div w:id="82730228">
              <w:marLeft w:val="0"/>
              <w:marRight w:val="0"/>
              <w:marTop w:val="0"/>
              <w:marBottom w:val="0"/>
              <w:divBdr>
                <w:top w:val="none" w:sz="0" w:space="0" w:color="auto"/>
                <w:left w:val="none" w:sz="0" w:space="0" w:color="auto"/>
                <w:bottom w:val="none" w:sz="0" w:space="0" w:color="auto"/>
                <w:right w:val="none" w:sz="0" w:space="0" w:color="auto"/>
              </w:divBdr>
              <w:divsChild>
                <w:div w:id="12636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164208">
      <w:bodyDiv w:val="1"/>
      <w:marLeft w:val="0"/>
      <w:marRight w:val="0"/>
      <w:marTop w:val="0"/>
      <w:marBottom w:val="0"/>
      <w:divBdr>
        <w:top w:val="none" w:sz="0" w:space="0" w:color="auto"/>
        <w:left w:val="none" w:sz="0" w:space="0" w:color="auto"/>
        <w:bottom w:val="none" w:sz="0" w:space="0" w:color="auto"/>
        <w:right w:val="none" w:sz="0" w:space="0" w:color="auto"/>
      </w:divBdr>
    </w:div>
    <w:div w:id="1019624324">
      <w:bodyDiv w:val="1"/>
      <w:marLeft w:val="0"/>
      <w:marRight w:val="0"/>
      <w:marTop w:val="0"/>
      <w:marBottom w:val="0"/>
      <w:divBdr>
        <w:top w:val="none" w:sz="0" w:space="0" w:color="auto"/>
        <w:left w:val="none" w:sz="0" w:space="0" w:color="auto"/>
        <w:bottom w:val="none" w:sz="0" w:space="0" w:color="auto"/>
        <w:right w:val="none" w:sz="0" w:space="0" w:color="auto"/>
      </w:divBdr>
    </w:div>
    <w:div w:id="1148594831">
      <w:bodyDiv w:val="1"/>
      <w:marLeft w:val="0"/>
      <w:marRight w:val="0"/>
      <w:marTop w:val="0"/>
      <w:marBottom w:val="0"/>
      <w:divBdr>
        <w:top w:val="none" w:sz="0" w:space="0" w:color="auto"/>
        <w:left w:val="none" w:sz="0" w:space="0" w:color="auto"/>
        <w:bottom w:val="none" w:sz="0" w:space="0" w:color="auto"/>
        <w:right w:val="none" w:sz="0" w:space="0" w:color="auto"/>
      </w:divBdr>
    </w:div>
    <w:div w:id="1176309987">
      <w:bodyDiv w:val="1"/>
      <w:marLeft w:val="0"/>
      <w:marRight w:val="0"/>
      <w:marTop w:val="0"/>
      <w:marBottom w:val="0"/>
      <w:divBdr>
        <w:top w:val="none" w:sz="0" w:space="0" w:color="auto"/>
        <w:left w:val="none" w:sz="0" w:space="0" w:color="auto"/>
        <w:bottom w:val="none" w:sz="0" w:space="0" w:color="auto"/>
        <w:right w:val="none" w:sz="0" w:space="0" w:color="auto"/>
      </w:divBdr>
    </w:div>
    <w:div w:id="1273198871">
      <w:bodyDiv w:val="1"/>
      <w:marLeft w:val="0"/>
      <w:marRight w:val="0"/>
      <w:marTop w:val="0"/>
      <w:marBottom w:val="0"/>
      <w:divBdr>
        <w:top w:val="none" w:sz="0" w:space="0" w:color="auto"/>
        <w:left w:val="none" w:sz="0" w:space="0" w:color="auto"/>
        <w:bottom w:val="none" w:sz="0" w:space="0" w:color="auto"/>
        <w:right w:val="none" w:sz="0" w:space="0" w:color="auto"/>
      </w:divBdr>
    </w:div>
    <w:div w:id="1303778367">
      <w:bodyDiv w:val="1"/>
      <w:marLeft w:val="0"/>
      <w:marRight w:val="0"/>
      <w:marTop w:val="0"/>
      <w:marBottom w:val="0"/>
      <w:divBdr>
        <w:top w:val="none" w:sz="0" w:space="0" w:color="auto"/>
        <w:left w:val="none" w:sz="0" w:space="0" w:color="auto"/>
        <w:bottom w:val="none" w:sz="0" w:space="0" w:color="auto"/>
        <w:right w:val="none" w:sz="0" w:space="0" w:color="auto"/>
      </w:divBdr>
    </w:div>
    <w:div w:id="1407874059">
      <w:bodyDiv w:val="1"/>
      <w:marLeft w:val="0"/>
      <w:marRight w:val="0"/>
      <w:marTop w:val="0"/>
      <w:marBottom w:val="0"/>
      <w:divBdr>
        <w:top w:val="none" w:sz="0" w:space="0" w:color="auto"/>
        <w:left w:val="none" w:sz="0" w:space="0" w:color="auto"/>
        <w:bottom w:val="none" w:sz="0" w:space="0" w:color="auto"/>
        <w:right w:val="none" w:sz="0" w:space="0" w:color="auto"/>
      </w:divBdr>
    </w:div>
    <w:div w:id="1519583639">
      <w:bodyDiv w:val="1"/>
      <w:marLeft w:val="0"/>
      <w:marRight w:val="0"/>
      <w:marTop w:val="0"/>
      <w:marBottom w:val="0"/>
      <w:divBdr>
        <w:top w:val="none" w:sz="0" w:space="0" w:color="auto"/>
        <w:left w:val="none" w:sz="0" w:space="0" w:color="auto"/>
        <w:bottom w:val="none" w:sz="0" w:space="0" w:color="auto"/>
        <w:right w:val="none" w:sz="0" w:space="0" w:color="auto"/>
      </w:divBdr>
    </w:div>
    <w:div w:id="1641417881">
      <w:bodyDiv w:val="1"/>
      <w:marLeft w:val="0"/>
      <w:marRight w:val="0"/>
      <w:marTop w:val="0"/>
      <w:marBottom w:val="0"/>
      <w:divBdr>
        <w:top w:val="none" w:sz="0" w:space="0" w:color="auto"/>
        <w:left w:val="none" w:sz="0" w:space="0" w:color="auto"/>
        <w:bottom w:val="none" w:sz="0" w:space="0" w:color="auto"/>
        <w:right w:val="none" w:sz="0" w:space="0" w:color="auto"/>
      </w:divBdr>
    </w:div>
    <w:div w:id="1670132789">
      <w:bodyDiv w:val="1"/>
      <w:marLeft w:val="0"/>
      <w:marRight w:val="0"/>
      <w:marTop w:val="0"/>
      <w:marBottom w:val="0"/>
      <w:divBdr>
        <w:top w:val="none" w:sz="0" w:space="0" w:color="auto"/>
        <w:left w:val="none" w:sz="0" w:space="0" w:color="auto"/>
        <w:bottom w:val="none" w:sz="0" w:space="0" w:color="auto"/>
        <w:right w:val="none" w:sz="0" w:space="0" w:color="auto"/>
      </w:divBdr>
    </w:div>
    <w:div w:id="1670674771">
      <w:bodyDiv w:val="1"/>
      <w:marLeft w:val="0"/>
      <w:marRight w:val="0"/>
      <w:marTop w:val="0"/>
      <w:marBottom w:val="0"/>
      <w:divBdr>
        <w:top w:val="none" w:sz="0" w:space="0" w:color="auto"/>
        <w:left w:val="none" w:sz="0" w:space="0" w:color="auto"/>
        <w:bottom w:val="none" w:sz="0" w:space="0" w:color="auto"/>
        <w:right w:val="none" w:sz="0" w:space="0" w:color="auto"/>
      </w:divBdr>
    </w:div>
    <w:div w:id="1789160589">
      <w:bodyDiv w:val="1"/>
      <w:marLeft w:val="0"/>
      <w:marRight w:val="0"/>
      <w:marTop w:val="0"/>
      <w:marBottom w:val="0"/>
      <w:divBdr>
        <w:top w:val="none" w:sz="0" w:space="0" w:color="auto"/>
        <w:left w:val="none" w:sz="0" w:space="0" w:color="auto"/>
        <w:bottom w:val="none" w:sz="0" w:space="0" w:color="auto"/>
        <w:right w:val="none" w:sz="0" w:space="0" w:color="auto"/>
      </w:divBdr>
    </w:div>
    <w:div w:id="1840271192">
      <w:bodyDiv w:val="1"/>
      <w:marLeft w:val="0"/>
      <w:marRight w:val="0"/>
      <w:marTop w:val="0"/>
      <w:marBottom w:val="0"/>
      <w:divBdr>
        <w:top w:val="none" w:sz="0" w:space="0" w:color="auto"/>
        <w:left w:val="none" w:sz="0" w:space="0" w:color="auto"/>
        <w:bottom w:val="none" w:sz="0" w:space="0" w:color="auto"/>
        <w:right w:val="none" w:sz="0" w:space="0" w:color="auto"/>
      </w:divBdr>
    </w:div>
    <w:div w:id="1847204596">
      <w:bodyDiv w:val="1"/>
      <w:marLeft w:val="0"/>
      <w:marRight w:val="0"/>
      <w:marTop w:val="0"/>
      <w:marBottom w:val="0"/>
      <w:divBdr>
        <w:top w:val="none" w:sz="0" w:space="0" w:color="auto"/>
        <w:left w:val="none" w:sz="0" w:space="0" w:color="auto"/>
        <w:bottom w:val="none" w:sz="0" w:space="0" w:color="auto"/>
        <w:right w:val="none" w:sz="0" w:space="0" w:color="auto"/>
      </w:divBdr>
      <w:divsChild>
        <w:div w:id="1248152070">
          <w:marLeft w:val="0"/>
          <w:marRight w:val="0"/>
          <w:marTop w:val="0"/>
          <w:marBottom w:val="0"/>
          <w:divBdr>
            <w:top w:val="none" w:sz="0" w:space="0" w:color="auto"/>
            <w:left w:val="none" w:sz="0" w:space="0" w:color="auto"/>
            <w:bottom w:val="none" w:sz="0" w:space="0" w:color="auto"/>
            <w:right w:val="none" w:sz="0" w:space="0" w:color="auto"/>
          </w:divBdr>
          <w:divsChild>
            <w:div w:id="323703822">
              <w:marLeft w:val="0"/>
              <w:marRight w:val="0"/>
              <w:marTop w:val="0"/>
              <w:marBottom w:val="0"/>
              <w:divBdr>
                <w:top w:val="none" w:sz="0" w:space="0" w:color="auto"/>
                <w:left w:val="none" w:sz="0" w:space="0" w:color="auto"/>
                <w:bottom w:val="none" w:sz="0" w:space="0" w:color="auto"/>
                <w:right w:val="none" w:sz="0" w:space="0" w:color="auto"/>
              </w:divBdr>
              <w:divsChild>
                <w:div w:id="1123504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425914">
      <w:bodyDiv w:val="1"/>
      <w:marLeft w:val="0"/>
      <w:marRight w:val="0"/>
      <w:marTop w:val="0"/>
      <w:marBottom w:val="0"/>
      <w:divBdr>
        <w:top w:val="none" w:sz="0" w:space="0" w:color="auto"/>
        <w:left w:val="none" w:sz="0" w:space="0" w:color="auto"/>
        <w:bottom w:val="none" w:sz="0" w:space="0" w:color="auto"/>
        <w:right w:val="none" w:sz="0" w:space="0" w:color="auto"/>
      </w:divBdr>
    </w:div>
    <w:div w:id="2118062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honors.arizona.edu/honors-contracts" TargetMode="External"/><Relationship Id="rId18" Type="http://schemas.openxmlformats.org/officeDocument/2006/relationships/hyperlink" Target="https://covid19.arizona.edu/test-trace-treat" TargetMode="External"/><Relationship Id="rId26" Type="http://schemas.openxmlformats.org/officeDocument/2006/relationships/hyperlink" Target="http://www.covid19.arizona.edu/" TargetMode="External"/><Relationship Id="rId39" Type="http://schemas.openxmlformats.org/officeDocument/2006/relationships/fontTable" Target="fontTable.xml"/><Relationship Id="rId21" Type="http://schemas.openxmlformats.org/officeDocument/2006/relationships/hyperlink" Target="http://policy.arizona.edu/education-and-student-affairs/threatening-behavior-students" TargetMode="External"/><Relationship Id="rId34" Type="http://schemas.openxmlformats.org/officeDocument/2006/relationships/hyperlink" Target="http://deanofstudents.arizona.edu/student-assistance/students/student-assistance" TargetMode="External"/><Relationship Id="rId7" Type="http://schemas.openxmlformats.org/officeDocument/2006/relationships/hyperlink" Target="mailto:rgutenk@arizona.edu" TargetMode="External"/><Relationship Id="rId12" Type="http://schemas.openxmlformats.org/officeDocument/2006/relationships/hyperlink" Target="http://catalog.arizona.edu/policy/grades-and-grading-system" TargetMode="External"/><Relationship Id="rId17" Type="http://schemas.openxmlformats.org/officeDocument/2006/relationships/hyperlink" Target="mailto:DOS-deanofstudents@email.arizona.edu" TargetMode="External"/><Relationship Id="rId25" Type="http://schemas.openxmlformats.org/officeDocument/2006/relationships/hyperlink" Target="mailto:DOS-deanofstudents@email.arizona.edu" TargetMode="External"/><Relationship Id="rId33" Type="http://schemas.openxmlformats.org/officeDocument/2006/relationships/hyperlink" Target="http://catalog.arizona.edu/policies" TargetMode="External"/><Relationship Id="rId38"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s://deanofstudents.arizona.edu/absences" TargetMode="External"/><Relationship Id="rId20" Type="http://schemas.openxmlformats.org/officeDocument/2006/relationships/hyperlink" Target="https://health.arizona.edu/covidvaccine" TargetMode="External"/><Relationship Id="rId29" Type="http://schemas.openxmlformats.org/officeDocument/2006/relationships/hyperlink" Target="http://deanofstudents.arizona.edu/codeofacademicintegrity"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atalog.arizona.edu/policy/grades-and-grading-system" TargetMode="External"/><Relationship Id="rId24" Type="http://schemas.openxmlformats.org/officeDocument/2006/relationships/hyperlink" Target="https://deanofstudents.arizona.edu/" TargetMode="External"/><Relationship Id="rId32" Type="http://schemas.openxmlformats.org/officeDocument/2006/relationships/hyperlink" Target="http://policy.arizona.edu/human-resources/nondiscrimination-and-anti-harassment-policy"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policy.arizona.edu/human-resources/religious-accommodation-policy" TargetMode="External"/><Relationship Id="rId23" Type="http://schemas.openxmlformats.org/officeDocument/2006/relationships/hyperlink" Target="https://advising.arizona.edu/" TargetMode="External"/><Relationship Id="rId28" Type="http://schemas.openxmlformats.org/officeDocument/2006/relationships/hyperlink" Target="https://drc.arizona.edu" TargetMode="External"/><Relationship Id="rId36" Type="http://schemas.openxmlformats.org/officeDocument/2006/relationships/header" Target="header1.xml"/><Relationship Id="rId10" Type="http://schemas.openxmlformats.org/officeDocument/2006/relationships/hyperlink" Target="https://d2l.arizona.edu/" TargetMode="External"/><Relationship Id="rId19" Type="http://schemas.openxmlformats.org/officeDocument/2006/relationships/hyperlink" Target="https://covid19.arizona.edu/test-trace-treat/positive-case-protocol" TargetMode="External"/><Relationship Id="rId31" Type="http://schemas.openxmlformats.org/officeDocument/2006/relationships/hyperlink" Target="http://new.library.arizona.edu/research/citing/plagiarism" TargetMode="External"/><Relationship Id="rId4" Type="http://schemas.openxmlformats.org/officeDocument/2006/relationships/webSettings" Target="webSettings.xml"/><Relationship Id="rId9" Type="http://schemas.openxmlformats.org/officeDocument/2006/relationships/hyperlink" Target="https://arizona.zoom.us/j/82747801479" TargetMode="External"/><Relationship Id="rId14" Type="http://schemas.openxmlformats.org/officeDocument/2006/relationships/hyperlink" Target="http://catalog.arizona.edu/policy/class-attendance-participation-and-administrative-drop" TargetMode="External"/><Relationship Id="rId22" Type="http://schemas.openxmlformats.org/officeDocument/2006/relationships/hyperlink" Target="https://advising.arizona.edu/advisors/major" TargetMode="External"/><Relationship Id="rId27" Type="http://schemas.openxmlformats.org/officeDocument/2006/relationships/hyperlink" Target="http://policy.arizona.edu/education-and-student-affairs/threatening-behavior-students" TargetMode="External"/><Relationship Id="rId30" Type="http://schemas.openxmlformats.org/officeDocument/2006/relationships/hyperlink" Target="http://deanofstudents.arizona.edu/academic-integrity/students/academic-integrity" TargetMode="External"/><Relationship Id="rId35" Type="http://schemas.openxmlformats.org/officeDocument/2006/relationships/hyperlink" Target="http://www.registrar.arizona.edu/personal-information/family-educational-rights-and-privacy-act-1974-ferpa?topic=ferpa" TargetMode="External"/><Relationship Id="rId8" Type="http://schemas.openxmlformats.org/officeDocument/2006/relationships/hyperlink" Target="mailto:mpadi@arizona.edu" TargetMode="External"/><Relationship Id="rId3" Type="http://schemas.openxmlformats.org/officeDocument/2006/relationships/settings" Target="setting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466</TotalTime>
  <Pages>6</Pages>
  <Words>2538</Words>
  <Characters>14472</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Suggested Course Syllabus Content and Format</vt:lpstr>
    </vt:vector>
  </TitlesOfParts>
  <Company>University of Arizona</Company>
  <LinksUpToDate>false</LinksUpToDate>
  <CharactersWithSpaces>16977</CharactersWithSpaces>
  <SharedDoc>false</SharedDoc>
  <HLinks>
    <vt:vector size="60" baseType="variant">
      <vt:variant>
        <vt:i4>2621548</vt:i4>
      </vt:variant>
      <vt:variant>
        <vt:i4>27</vt:i4>
      </vt:variant>
      <vt:variant>
        <vt:i4>0</vt:i4>
      </vt:variant>
      <vt:variant>
        <vt:i4>5</vt:i4>
      </vt:variant>
      <vt:variant>
        <vt:lpwstr>http://www.registrar.arizona.edu/ferpa/default.htm</vt:lpwstr>
      </vt:variant>
      <vt:variant>
        <vt:lpwstr/>
      </vt:variant>
      <vt:variant>
        <vt:i4>7471128</vt:i4>
      </vt:variant>
      <vt:variant>
        <vt:i4>24</vt:i4>
      </vt:variant>
      <vt:variant>
        <vt:i4>0</vt:i4>
      </vt:variant>
      <vt:variant>
        <vt:i4>5</vt:i4>
      </vt:variant>
      <vt:variant>
        <vt:lpwstr>http://www.ott.arizona.edu/uploads/ip_policy.pdf</vt:lpwstr>
      </vt:variant>
      <vt:variant>
        <vt:lpwstr/>
      </vt:variant>
      <vt:variant>
        <vt:i4>3014758</vt:i4>
      </vt:variant>
      <vt:variant>
        <vt:i4>21</vt:i4>
      </vt:variant>
      <vt:variant>
        <vt:i4>0</vt:i4>
      </vt:variant>
      <vt:variant>
        <vt:i4>5</vt:i4>
      </vt:variant>
      <vt:variant>
        <vt:lpwstr>http://www.library.arizona.edu/help/tutorials/plagiarism/index.html</vt:lpwstr>
      </vt:variant>
      <vt:variant>
        <vt:lpwstr/>
      </vt:variant>
      <vt:variant>
        <vt:i4>1245192</vt:i4>
      </vt:variant>
      <vt:variant>
        <vt:i4>18</vt:i4>
      </vt:variant>
      <vt:variant>
        <vt:i4>0</vt:i4>
      </vt:variant>
      <vt:variant>
        <vt:i4>5</vt:i4>
      </vt:variant>
      <vt:variant>
        <vt:lpwstr>http://deanofstudents.arizona.edu/codeofacademicintegrity</vt:lpwstr>
      </vt:variant>
      <vt:variant>
        <vt:lpwstr/>
      </vt:variant>
      <vt:variant>
        <vt:i4>3801209</vt:i4>
      </vt:variant>
      <vt:variant>
        <vt:i4>15</vt:i4>
      </vt:variant>
      <vt:variant>
        <vt:i4>0</vt:i4>
      </vt:variant>
      <vt:variant>
        <vt:i4>5</vt:i4>
      </vt:variant>
      <vt:variant>
        <vt:lpwstr>http://drc.arizona.edu/</vt:lpwstr>
      </vt:variant>
      <vt:variant>
        <vt:lpwstr/>
      </vt:variant>
      <vt:variant>
        <vt:i4>2424876</vt:i4>
      </vt:variant>
      <vt:variant>
        <vt:i4>12</vt:i4>
      </vt:variant>
      <vt:variant>
        <vt:i4>0</vt:i4>
      </vt:variant>
      <vt:variant>
        <vt:i4>5</vt:i4>
      </vt:variant>
      <vt:variant>
        <vt:lpwstr>http://policy.arizona.edu/threatening-behavior-students</vt:lpwstr>
      </vt:variant>
      <vt:variant>
        <vt:lpwstr/>
      </vt:variant>
      <vt:variant>
        <vt:i4>6946931</vt:i4>
      </vt:variant>
      <vt:variant>
        <vt:i4>9</vt:i4>
      </vt:variant>
      <vt:variant>
        <vt:i4>0</vt:i4>
      </vt:variant>
      <vt:variant>
        <vt:i4>5</vt:i4>
      </vt:variant>
      <vt:variant>
        <vt:lpwstr>http://catalog.arizona.edu/2010-11/policies/classatten.htm</vt:lpwstr>
      </vt:variant>
      <vt:variant>
        <vt:lpwstr/>
      </vt:variant>
      <vt:variant>
        <vt:i4>4522039</vt:i4>
      </vt:variant>
      <vt:variant>
        <vt:i4>6</vt:i4>
      </vt:variant>
      <vt:variant>
        <vt:i4>0</vt:i4>
      </vt:variant>
      <vt:variant>
        <vt:i4>5</vt:i4>
      </vt:variant>
      <vt:variant>
        <vt:lpwstr>http://catalog.arizona.edu/2012-13/policies/grade.htm</vt:lpwstr>
      </vt:variant>
      <vt:variant>
        <vt:lpwstr>W</vt:lpwstr>
      </vt:variant>
      <vt:variant>
        <vt:i4>4522025</vt:i4>
      </vt:variant>
      <vt:variant>
        <vt:i4>3</vt:i4>
      </vt:variant>
      <vt:variant>
        <vt:i4>0</vt:i4>
      </vt:variant>
      <vt:variant>
        <vt:i4>5</vt:i4>
      </vt:variant>
      <vt:variant>
        <vt:lpwstr>http://catalog.arizona.edu/2012-13/policies/grade.htm</vt:lpwstr>
      </vt:variant>
      <vt:variant>
        <vt:lpwstr>I</vt:lpwstr>
      </vt:variant>
      <vt:variant>
        <vt:i4>5439562</vt:i4>
      </vt:variant>
      <vt:variant>
        <vt:i4>0</vt:i4>
      </vt:variant>
      <vt:variant>
        <vt:i4>0</vt:i4>
      </vt:variant>
      <vt:variant>
        <vt:i4>5</vt:i4>
      </vt:variant>
      <vt:variant>
        <vt:lpwstr>http://assessment.arizona.edu/academic_degree_programs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Suggested Course Syllabus Content and Format</dc:title>
  <dc:creator>Pam Coonan</dc:creator>
  <cp:lastModifiedBy>Gutenkunst, Ryan N - (rgutenk)</cp:lastModifiedBy>
  <cp:revision>50</cp:revision>
  <cp:lastPrinted>2016-08-10T23:20:00Z</cp:lastPrinted>
  <dcterms:created xsi:type="dcterms:W3CDTF">2018-07-23T21:54:00Z</dcterms:created>
  <dcterms:modified xsi:type="dcterms:W3CDTF">2021-08-19T18:42:00Z</dcterms:modified>
</cp:coreProperties>
</file>